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39"/>
      </w:tblGrid>
      <w:tr w:rsidR="00971B17" w:rsidRPr="00971B17" w:rsidTr="00971B17">
        <w:tc>
          <w:tcPr>
            <w:tcW w:w="1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Times New Roman" w:eastAsia="Times New Roman" w:hAnsi="Times New Roman" w:cs="Times New Roman"/>
                <w:sz w:val="24"/>
                <w:szCs w:val="24"/>
                <w:lang w:val="ru-RU" w:eastAsia="ru-RU"/>
              </w:rPr>
            </w:pPr>
          </w:p>
        </w:tc>
      </w:tr>
      <w:tr w:rsidR="00971B17" w:rsidRPr="00971B17" w:rsidTr="00971B17">
        <w:tc>
          <w:tcPr>
            <w:tcW w:w="1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МІНІСТЕРСТВО ОСВІТИ І НАУКИ УКРАЇНИ</w:t>
            </w:r>
          </w:p>
        </w:tc>
      </w:tr>
      <w:tr w:rsidR="00971B17" w:rsidRPr="00971B17" w:rsidTr="00971B17">
        <w:tc>
          <w:tcPr>
            <w:tcW w:w="1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НАКАЗ</w:t>
            </w:r>
          </w:p>
        </w:tc>
      </w:tr>
      <w:tr w:rsidR="00971B17" w:rsidRPr="00971B17" w:rsidTr="00971B17">
        <w:tc>
          <w:tcPr>
            <w:tcW w:w="1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06.06.2022                          № 527</w:t>
            </w:r>
          </w:p>
        </w:tc>
      </w:tr>
    </w:tbl>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b/>
          <w:bCs/>
          <w:sz w:val="24"/>
          <w:szCs w:val="24"/>
          <w:lang w:val="ru-RU" w:eastAsia="ru-RU"/>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{Із змінами, внесеними згідно з Наказом</w:t>
      </w:r>
      <w:r w:rsidRPr="00971B17">
        <w:rPr>
          <w:rFonts w:ascii="Arial" w:eastAsia="Times New Roman" w:hAnsi="Arial" w:cs="Arial"/>
          <w:sz w:val="24"/>
          <w:szCs w:val="24"/>
          <w:lang w:val="ru-RU" w:eastAsia="ru-RU"/>
        </w:rPr>
        <w:br/>
        <w:t>Міністерства освіти і науки</w:t>
      </w:r>
      <w:r w:rsidRPr="00971B17">
        <w:rPr>
          <w:rFonts w:ascii="Arial" w:eastAsia="Times New Roman" w:hAnsi="Arial" w:cs="Arial"/>
          <w:sz w:val="24"/>
          <w:szCs w:val="24"/>
          <w:lang w:val="ru-RU" w:eastAsia="ru-RU"/>
        </w:rPr>
        <w:br/>
      </w:r>
      <w:hyperlink r:id="rId5" w:anchor="n5" w:history="1">
        <w:r w:rsidRPr="00971B17">
          <w:rPr>
            <w:rFonts w:ascii="Arial" w:eastAsia="Times New Roman" w:hAnsi="Arial" w:cs="Arial"/>
            <w:color w:val="238486"/>
            <w:sz w:val="24"/>
            <w:szCs w:val="24"/>
            <w:lang w:val="ru-RU" w:eastAsia="ru-RU"/>
          </w:rPr>
          <w:t>№ 586 від 23.06.2022</w:t>
        </w:r>
      </w:hyperlink>
      <w:r w:rsidRPr="00971B17">
        <w:rPr>
          <w:rFonts w:ascii="Arial" w:eastAsia="Times New Roman" w:hAnsi="Arial" w:cs="Arial"/>
          <w:sz w:val="24"/>
          <w:szCs w:val="24"/>
          <w:lang w:val="ru-RU" w:eastAsia="ru-RU"/>
        </w:rPr>
        <w:t>}</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Відповідно до </w:t>
      </w:r>
      <w:hyperlink r:id="rId6" w:anchor="n33" w:history="1">
        <w:r w:rsidRPr="00971B17">
          <w:rPr>
            <w:rFonts w:ascii="Arial" w:eastAsia="Times New Roman" w:hAnsi="Arial" w:cs="Arial"/>
            <w:color w:val="238486"/>
            <w:sz w:val="24"/>
            <w:szCs w:val="24"/>
            <w:lang w:val="ru-RU" w:eastAsia="ru-RU"/>
          </w:rPr>
          <w:t>підпунктів 18</w:t>
        </w:r>
      </w:hyperlink>
      <w:r w:rsidRPr="00971B17">
        <w:rPr>
          <w:rFonts w:ascii="Arial" w:eastAsia="Times New Roman" w:hAnsi="Arial" w:cs="Arial"/>
          <w:sz w:val="24"/>
          <w:szCs w:val="24"/>
          <w:lang w:val="ru-RU" w:eastAsia="ru-RU"/>
        </w:rPr>
        <w:t>, </w:t>
      </w:r>
      <w:hyperlink r:id="rId7" w:anchor="n35" w:history="1">
        <w:r w:rsidRPr="00971B17">
          <w:rPr>
            <w:rFonts w:ascii="Arial" w:eastAsia="Times New Roman" w:hAnsi="Arial" w:cs="Arial"/>
            <w:color w:val="238486"/>
            <w:sz w:val="24"/>
            <w:szCs w:val="24"/>
            <w:lang w:val="ru-RU" w:eastAsia="ru-RU"/>
          </w:rPr>
          <w:t>20</w:t>
        </w:r>
      </w:hyperlink>
      <w:r w:rsidRPr="00971B17">
        <w:rPr>
          <w:rFonts w:ascii="Arial" w:eastAsia="Times New Roman" w:hAnsi="Arial" w:cs="Arial"/>
          <w:sz w:val="24"/>
          <w:szCs w:val="24"/>
          <w:lang w:val="ru-RU" w:eastAsia="ru-RU"/>
        </w:rPr>
        <w:t> пункту 4 Положення про Міністерство освіти і науки України, затвердженого постановою Кабінету Міністрів України від 16 жовтня 2014 року № 630 (із змінами), та з метою посилення національно-патріотичного виховання дітей та молоді в закладах освіти відповідно до постанови Кабінету Міністрів України від 09 жовтня 2020 року </w:t>
      </w:r>
      <w:hyperlink r:id="rId8" w:history="1">
        <w:r w:rsidRPr="00971B17">
          <w:rPr>
            <w:rFonts w:ascii="Arial" w:eastAsia="Times New Roman" w:hAnsi="Arial" w:cs="Arial"/>
            <w:color w:val="238486"/>
            <w:sz w:val="24"/>
            <w:szCs w:val="24"/>
            <w:lang w:val="ru-RU" w:eastAsia="ru-RU"/>
          </w:rPr>
          <w:t>№ 932</w:t>
        </w:r>
      </w:hyperlink>
      <w:r w:rsidRPr="00971B17">
        <w:rPr>
          <w:rFonts w:ascii="Arial" w:eastAsia="Times New Roman" w:hAnsi="Arial" w:cs="Arial"/>
          <w:sz w:val="24"/>
          <w:szCs w:val="24"/>
          <w:lang w:val="ru-RU" w:eastAsia="ru-RU"/>
        </w:rPr>
        <w:t> “Про затвердження плану дій щодо реалізації Стратегії національно-патріотичного виховання на 2020 – 2025 роки” </w:t>
      </w:r>
      <w:r w:rsidRPr="00971B17">
        <w:rPr>
          <w:rFonts w:ascii="Arial" w:eastAsia="Times New Roman" w:hAnsi="Arial" w:cs="Arial"/>
          <w:b/>
          <w:bCs/>
          <w:sz w:val="24"/>
          <w:szCs w:val="24"/>
          <w:lang w:val="ru-RU" w:eastAsia="ru-RU"/>
        </w:rPr>
        <w:t>НАКАЗУЮ:</w:t>
      </w:r>
    </w:p>
    <w:p w:rsidR="00971B17" w:rsidRPr="00971B17" w:rsidRDefault="00971B17" w:rsidP="00971B17">
      <w:pPr>
        <w:numPr>
          <w:ilvl w:val="0"/>
          <w:numId w:val="1"/>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Затвердити </w:t>
      </w:r>
      <w:hyperlink r:id="rId9" w:anchor="n12" w:history="1">
        <w:r w:rsidRPr="00971B17">
          <w:rPr>
            <w:rFonts w:ascii="Arial" w:eastAsia="Times New Roman" w:hAnsi="Arial" w:cs="Arial"/>
            <w:color w:val="238486"/>
            <w:sz w:val="24"/>
            <w:szCs w:val="24"/>
            <w:lang w:val="ru-RU" w:eastAsia="ru-RU"/>
          </w:rPr>
          <w:t>Концепцію національно-патріотичного виховання в системі освіти України та Заходи щодо її реалізації до 2025 року</w:t>
        </w:r>
      </w:hyperlink>
      <w:r w:rsidRPr="00971B17">
        <w:rPr>
          <w:rFonts w:ascii="Arial" w:eastAsia="Times New Roman" w:hAnsi="Arial" w:cs="Arial"/>
          <w:color w:val="5D5D5D"/>
          <w:sz w:val="24"/>
          <w:szCs w:val="24"/>
          <w:lang w:val="ru-RU" w:eastAsia="ru-RU"/>
        </w:rPr>
        <w:t>, що додаються.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i/>
          <w:iCs/>
          <w:sz w:val="24"/>
          <w:szCs w:val="24"/>
          <w:lang w:val="ru-RU" w:eastAsia="ru-RU"/>
        </w:rPr>
        <w:t>{Пункт 1 в редакції Наказу Міністерства освіти і науки </w:t>
      </w:r>
      <w:hyperlink r:id="rId10" w:anchor="n6" w:history="1">
        <w:r w:rsidRPr="00971B17">
          <w:rPr>
            <w:rFonts w:ascii="Arial" w:eastAsia="Times New Roman" w:hAnsi="Arial" w:cs="Arial"/>
            <w:i/>
            <w:iCs/>
            <w:color w:val="238486"/>
            <w:sz w:val="24"/>
            <w:szCs w:val="24"/>
            <w:lang w:val="ru-RU" w:eastAsia="ru-RU"/>
          </w:rPr>
          <w:t>№ 586 від 23.06.2022</w:t>
        </w:r>
      </w:hyperlink>
      <w:r w:rsidRPr="00971B17">
        <w:rPr>
          <w:rFonts w:ascii="Arial" w:eastAsia="Times New Roman" w:hAnsi="Arial" w:cs="Arial"/>
          <w:i/>
          <w:iCs/>
          <w:sz w:val="24"/>
          <w:szCs w:val="24"/>
          <w:lang w:val="ru-RU" w:eastAsia="ru-RU"/>
        </w:rPr>
        <w:t>}</w:t>
      </w:r>
    </w:p>
    <w:p w:rsidR="00971B17" w:rsidRPr="00971B17" w:rsidRDefault="00971B17" w:rsidP="00971B17">
      <w:pPr>
        <w:numPr>
          <w:ilvl w:val="0"/>
          <w:numId w:val="2"/>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Департаментам (управлінням) освіти і науки обласних, Київської міської державних (військово-цивільних) адміністрацій, іншим відповідальним виконавцям Заходів, спрямованих на посилення національно-патріотичного виховання дітей та молоді в закладах освіти, забезпечити виконання затверджених цим наказом Заходів.</w:t>
      </w:r>
    </w:p>
    <w:p w:rsidR="00971B17" w:rsidRPr="00971B17" w:rsidRDefault="00971B17" w:rsidP="00971B17">
      <w:pPr>
        <w:numPr>
          <w:ilvl w:val="0"/>
          <w:numId w:val="2"/>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Визнати таким, що втратив чинність, </w:t>
      </w:r>
      <w:hyperlink r:id="rId11" w:history="1">
        <w:r w:rsidRPr="00971B17">
          <w:rPr>
            <w:rFonts w:ascii="Arial" w:eastAsia="Times New Roman" w:hAnsi="Arial" w:cs="Arial"/>
            <w:color w:val="238486"/>
            <w:sz w:val="24"/>
            <w:szCs w:val="24"/>
            <w:lang w:val="ru-RU" w:eastAsia="ru-RU"/>
          </w:rPr>
          <w:t>наказ Міністерства освіти і науки України від 16.06.2015 № 641</w:t>
        </w:r>
      </w:hyperlink>
      <w:r w:rsidRPr="00971B17">
        <w:rPr>
          <w:rFonts w:ascii="Arial" w:eastAsia="Times New Roman" w:hAnsi="Arial" w:cs="Arial"/>
          <w:color w:val="5D5D5D"/>
          <w:sz w:val="24"/>
          <w:szCs w:val="24"/>
          <w:lang w:val="ru-RU" w:eastAsia="ru-RU"/>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971B17" w:rsidRPr="00971B17" w:rsidRDefault="00971B17" w:rsidP="00971B17">
      <w:pPr>
        <w:numPr>
          <w:ilvl w:val="0"/>
          <w:numId w:val="2"/>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Департаменту забезпечення документообігу, контролю та інформаційних технологій (Єрко І.) зробити в установленому порядку відмітку у справах архіву.</w:t>
      </w:r>
    </w:p>
    <w:p w:rsidR="00971B17" w:rsidRPr="00971B17" w:rsidRDefault="00971B17" w:rsidP="00971B17">
      <w:pPr>
        <w:numPr>
          <w:ilvl w:val="0"/>
          <w:numId w:val="2"/>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Контроль за виконанням цього наказу покласти на заступника Міністра Рогову 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922"/>
        <w:gridCol w:w="1681"/>
        <w:gridCol w:w="3736"/>
      </w:tblGrid>
      <w:tr w:rsidR="00971B17" w:rsidRPr="00971B17" w:rsidTr="00971B17">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Міністр</w:t>
            </w:r>
          </w:p>
        </w:tc>
        <w:tc>
          <w:tcPr>
            <w:tcW w:w="350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С. Шкарлет</w:t>
            </w:r>
          </w:p>
        </w:tc>
      </w:tr>
      <w:tr w:rsidR="00971B17" w:rsidRPr="00971B17" w:rsidTr="00971B17">
        <w:tc>
          <w:tcPr>
            <w:tcW w:w="300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 </w:t>
            </w:r>
          </w:p>
          <w:p w:rsidR="00971B17" w:rsidRPr="00971B17" w:rsidRDefault="00971B17" w:rsidP="00971B17">
            <w:pPr>
              <w:spacing w:after="150" w:line="240" w:lineRule="auto"/>
              <w:ind w:firstLine="312"/>
              <w:rPr>
                <w:rFonts w:ascii="Arial" w:eastAsia="Times New Roman" w:hAnsi="Arial" w:cs="Arial"/>
                <w:color w:val="5D5D5D"/>
                <w:sz w:val="24"/>
                <w:szCs w:val="24"/>
                <w:lang w:val="ru-RU" w:eastAsia="ru-RU"/>
              </w:rPr>
            </w:pPr>
            <w:r w:rsidRPr="00971B17">
              <w:rPr>
                <w:rFonts w:ascii="Arial" w:eastAsia="Times New Roman" w:hAnsi="Arial" w:cs="Arial"/>
                <w:color w:val="5D5D5D"/>
                <w:sz w:val="24"/>
                <w:szCs w:val="24"/>
                <w:lang w:val="ru-RU" w:eastAsia="ru-RU"/>
              </w:rPr>
              <w:t> </w:t>
            </w:r>
          </w:p>
        </w:tc>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ЗАТВЕРДЖЕНО</w:t>
            </w:r>
            <w:r w:rsidRPr="00971B17">
              <w:rPr>
                <w:rFonts w:ascii="Arial" w:eastAsia="Times New Roman" w:hAnsi="Arial" w:cs="Arial"/>
                <w:color w:val="5D5D5D"/>
                <w:sz w:val="24"/>
                <w:szCs w:val="24"/>
                <w:lang w:val="ru-RU" w:eastAsia="ru-RU"/>
              </w:rPr>
              <w:br/>
            </w:r>
            <w:r w:rsidRPr="00971B17">
              <w:rPr>
                <w:rFonts w:ascii="Arial" w:eastAsia="Times New Roman" w:hAnsi="Arial" w:cs="Arial"/>
                <w:b/>
                <w:bCs/>
                <w:color w:val="5D5D5D"/>
                <w:sz w:val="24"/>
                <w:szCs w:val="24"/>
                <w:lang w:val="ru-RU" w:eastAsia="ru-RU"/>
              </w:rPr>
              <w:t>Наказ Міністерства освіти</w:t>
            </w:r>
            <w:r w:rsidRPr="00971B17">
              <w:rPr>
                <w:rFonts w:ascii="Arial" w:eastAsia="Times New Roman" w:hAnsi="Arial" w:cs="Arial"/>
                <w:color w:val="5D5D5D"/>
                <w:sz w:val="24"/>
                <w:szCs w:val="24"/>
                <w:lang w:val="ru-RU" w:eastAsia="ru-RU"/>
              </w:rPr>
              <w:br/>
            </w:r>
            <w:r w:rsidRPr="00971B17">
              <w:rPr>
                <w:rFonts w:ascii="Arial" w:eastAsia="Times New Roman" w:hAnsi="Arial" w:cs="Arial"/>
                <w:b/>
                <w:bCs/>
                <w:color w:val="5D5D5D"/>
                <w:sz w:val="24"/>
                <w:szCs w:val="24"/>
                <w:lang w:val="ru-RU" w:eastAsia="ru-RU"/>
              </w:rPr>
              <w:t>і науки України</w:t>
            </w:r>
            <w:r w:rsidRPr="00971B17">
              <w:rPr>
                <w:rFonts w:ascii="Arial" w:eastAsia="Times New Roman" w:hAnsi="Arial" w:cs="Arial"/>
                <w:color w:val="5D5D5D"/>
                <w:sz w:val="24"/>
                <w:szCs w:val="24"/>
                <w:lang w:val="ru-RU" w:eastAsia="ru-RU"/>
              </w:rPr>
              <w:br/>
            </w:r>
            <w:r w:rsidRPr="00971B17">
              <w:rPr>
                <w:rFonts w:ascii="Arial" w:eastAsia="Times New Roman" w:hAnsi="Arial" w:cs="Arial"/>
                <w:b/>
                <w:bCs/>
                <w:color w:val="5D5D5D"/>
                <w:sz w:val="24"/>
                <w:szCs w:val="24"/>
                <w:lang w:val="ru-RU" w:eastAsia="ru-RU"/>
              </w:rPr>
              <w:t>06 червня 2022 року № 527</w:t>
            </w:r>
          </w:p>
        </w:tc>
      </w:tr>
      <w:tr w:rsidR="00971B17" w:rsidRPr="00971B17" w:rsidTr="00971B17">
        <w:tc>
          <w:tcPr>
            <w:tcW w:w="4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Arial" w:eastAsia="Times New Roman" w:hAnsi="Arial" w:cs="Arial"/>
                <w:color w:val="5D5D5D"/>
                <w:sz w:val="24"/>
                <w:szCs w:val="24"/>
                <w:lang w:val="ru-RU" w:eastAsia="ru-RU"/>
              </w:rPr>
            </w:pP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Times New Roman" w:eastAsia="Times New Roman" w:hAnsi="Times New Roman" w:cs="Times New Roman"/>
                <w:sz w:val="20"/>
                <w:szCs w:val="20"/>
                <w:lang w:val="ru-RU" w:eastAsia="ru-RU"/>
              </w:rPr>
            </w:pP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71B17" w:rsidRPr="00971B17" w:rsidRDefault="00971B17" w:rsidP="00971B17">
            <w:pPr>
              <w:spacing w:after="0" w:line="240" w:lineRule="auto"/>
              <w:rPr>
                <w:rFonts w:ascii="Times New Roman" w:eastAsia="Times New Roman" w:hAnsi="Times New Roman" w:cs="Times New Roman"/>
                <w:sz w:val="20"/>
                <w:szCs w:val="20"/>
                <w:lang w:val="ru-RU" w:eastAsia="ru-RU"/>
              </w:rPr>
            </w:pPr>
          </w:p>
        </w:tc>
      </w:tr>
    </w:tbl>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b/>
          <w:bCs/>
          <w:sz w:val="24"/>
          <w:szCs w:val="24"/>
          <w:lang w:val="ru-RU" w:eastAsia="ru-RU"/>
        </w:rPr>
        <w:t> </w:t>
      </w:r>
    </w:p>
    <w:p w:rsidR="00971B17" w:rsidRPr="00971B17" w:rsidRDefault="00971B17" w:rsidP="00971B17">
      <w:pPr>
        <w:shd w:val="clear" w:color="auto" w:fill="FFFFFF"/>
        <w:spacing w:after="150" w:line="240" w:lineRule="auto"/>
        <w:ind w:firstLine="312"/>
        <w:jc w:val="center"/>
        <w:rPr>
          <w:rFonts w:ascii="Arial" w:eastAsia="Times New Roman" w:hAnsi="Arial" w:cs="Arial"/>
          <w:sz w:val="24"/>
          <w:szCs w:val="24"/>
          <w:lang w:val="ru-RU" w:eastAsia="ru-RU"/>
        </w:rPr>
      </w:pPr>
      <w:r w:rsidRPr="00971B17">
        <w:rPr>
          <w:rFonts w:ascii="Arial" w:eastAsia="Times New Roman" w:hAnsi="Arial" w:cs="Arial"/>
          <w:b/>
          <w:bCs/>
          <w:sz w:val="24"/>
          <w:szCs w:val="24"/>
          <w:lang w:val="ru-RU" w:eastAsia="ru-RU"/>
        </w:rPr>
        <w:t>КОНЦЕПЦІЯ</w:t>
      </w:r>
      <w:r w:rsidRPr="00971B17">
        <w:rPr>
          <w:rFonts w:ascii="Arial" w:eastAsia="Times New Roman" w:hAnsi="Arial" w:cs="Arial"/>
          <w:sz w:val="24"/>
          <w:szCs w:val="24"/>
          <w:lang w:val="ru-RU" w:eastAsia="ru-RU"/>
        </w:rPr>
        <w:br/>
      </w:r>
      <w:r w:rsidRPr="00971B17">
        <w:rPr>
          <w:rFonts w:ascii="Arial" w:eastAsia="Times New Roman" w:hAnsi="Arial" w:cs="Arial"/>
          <w:b/>
          <w:bCs/>
          <w:sz w:val="24"/>
          <w:szCs w:val="24"/>
          <w:lang w:val="ru-RU" w:eastAsia="ru-RU"/>
        </w:rPr>
        <w:t>НАЦІОНАЛЬНО-ПАТРІОТИЧНОГО ВИХОВАННЯ В СИСТЕМІ ОСВІТИ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xml:space="preserve">У період війни, яку російська федерація розв’язала і веде проти України,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дітей та </w:t>
      </w:r>
      <w:r w:rsidRPr="00971B17">
        <w:rPr>
          <w:rFonts w:ascii="Arial" w:eastAsia="Times New Roman" w:hAnsi="Arial" w:cs="Arial"/>
          <w:sz w:val="24"/>
          <w:szCs w:val="24"/>
          <w:lang w:val="ru-RU" w:eastAsia="ru-RU"/>
        </w:rPr>
        <w:lastRenderedPageBreak/>
        <w:t>молоді – формування нового українця, що діє на основі національних та європейських, цінностей.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із убезпеченням своєї суверенності й територіальної цілісності, пошуками шляхів для інтегрування в європейське та євроатлантичне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Серед виховних напрямів сьогодні найбільш актуальними виступають громадянсько-патріотичне, духовно-моральне, військово-патріотичне та екологічне виховання як основні складові національно-патріотичного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розвиток держави як запоруку власного особистісного розвитку, що спирається на ідеї патріотизму, поваги до культурних цінностей Українського народу, його історико-культурного надбання і традицій, гуманізму, соціального добробуту, демократії, свободи, толерантності, виваженості, відповідальності за природу як за національне багатство, здорового способу життя, готовності до змін та до виконання обов’язку із захисту незалежності та територіальної цілісності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 війни російської федерації проти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Разом із тим національно-патріотичне виховання не повинно формувати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етнічних та релігійних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забезпечує формування у здобувачів освіти прагнення до взаєморозуміння, миру, злагоди між усіма народами, етнічними, національними, релігійними групами.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 жаль, до сьогодні українська освіта не мала переконливої і позитивної україноцентричної традиції, досвіду щодо виховання патріотизму в дітей та молоді, у попередні часи боялися взагалі терміна “національний”, а “патріотичне виховання” сприймали винятково в етнонародному або неорадянському вимірі.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повага до національних символів (Герба, Прапора, Гімну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активна участь у громадсько-політичному житті 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верховенство права, повага до прав людини;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готовності до природоохоронної діяльності;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готовність захищати суверенітет і територіальну цілісність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 ґрунтуватися на духовно-моральних засадах.</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Відтак, враховуючи всі обставини, виникає погреба в актуалізації концепції, яка б визначала нову стратегію цілеспрямованого і ефективного процесу виховання суб’єкта громадянського суспільства, громадянина – патріота України.</w:t>
      </w:r>
    </w:p>
    <w:p w:rsidR="00971B17" w:rsidRPr="00971B17" w:rsidRDefault="00971B17" w:rsidP="00971B17">
      <w:pPr>
        <w:numPr>
          <w:ilvl w:val="0"/>
          <w:numId w:val="3"/>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Мета та завдання національно-патріотичного виховання в системі освіти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Національно-патріотичне виховання дітей та молоді – це комплексна, системна і цілеспрямована діяльність органів державної влади та місцевого самоврядування, закладів освіти, сім’ї, громадських об’єднань та благодійних організацій, релігійних організацій та інших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Національно-патріотичне виховання має сприяти єднанню українського народу, зміцненню соціально-економічних, духовних, культурних основ розвитку українського суспільства і держави.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Складовою частиною патріотичного виховання, яка в часи воєнної загрози набуває пріоритетного значення, є військово-патріотичне виховання, зорієнтоване на формування у зростаючої особистості готовності до захисту України,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має проводитися комплексно, спільними зусиллями органів державної влади та місцевого самоврядування, а також закладів освіти, сім’ї, громадських об’єднань та благодійних організацій, Збройних Сил України, інших силових структур.</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Системна організація військово-патріотичного виховання має бути спрямована на підготовку до оволодіння початковою військовою підготовкою, військовими професіями, формування психологічної та фізичної, морально-духовної готовності до служби в Збройних Силах, задоволення потреби підростаючого покоління у постійному вдосконаленні своєї підготовки до захисту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Мета національно-патріотичного виховання реалізується через систему таких виховних завдань:</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виховання поваги до </w:t>
      </w:r>
      <w:hyperlink r:id="rId12" w:history="1">
        <w:r w:rsidRPr="00971B17">
          <w:rPr>
            <w:rFonts w:ascii="Arial" w:eastAsia="Times New Roman" w:hAnsi="Arial" w:cs="Arial"/>
            <w:color w:val="238486"/>
            <w:sz w:val="24"/>
            <w:szCs w:val="24"/>
            <w:lang w:val="ru-RU" w:eastAsia="ru-RU"/>
          </w:rPr>
          <w:t>Конституції України</w:t>
        </w:r>
      </w:hyperlink>
      <w:r w:rsidRPr="00971B17">
        <w:rPr>
          <w:rFonts w:ascii="Arial" w:eastAsia="Times New Roman" w:hAnsi="Arial" w:cs="Arial"/>
          <w:sz w:val="24"/>
          <w:szCs w:val="24"/>
          <w:lang w:val="ru-RU" w:eastAsia="ru-RU"/>
        </w:rPr>
        <w:t>, законів України, державної символіки;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підвищення престижу військової служби, а звідси – культивування ставлення до військовослужбовця як до захисника України, героя;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усвідомлення взаємозв’язку між індивідуальною свободою, правами людини та її патріотичною відповідальністю;</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набуттю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виховання екологічної культури особистості, усвідомлення себе частиною природи, почуття відповідальності за неї як за національне багатство, основи життя на землі;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формування толерантного ставлення до інших народів, культур і традицій;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утвердження гуманістичної моральності як базової основи громадянського суспільства;</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культивування кращих рис української ментальності – працелюбності, свободи, справедливості, доброти, чесності, відповідального ставлення до природи;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формування мовленнєвої культури;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спонукання зростаючої особистості до активної протидії українофобству, аморальності, сепаратизму, шовінізму, фашизму;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розвиток духовності і моральності у суспільстві, утвердження традиційних сімейних цінностей.</w:t>
      </w:r>
    </w:p>
    <w:p w:rsidR="00971B17" w:rsidRPr="00971B17" w:rsidRDefault="00971B17" w:rsidP="00971B17">
      <w:pPr>
        <w:numPr>
          <w:ilvl w:val="0"/>
          <w:numId w:val="4"/>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Принципи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Національно-патріотичне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національно-патріотичне виховання має власні принципи, що відображають його специфіку. Серед них:</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національної спрямованості, що передбачає формування національної самосвідомості, виховання любові до рідної землі, природи, українського народу, шанобливого ставлення до його культури, історії, традицій;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самоактивності й саморегуляції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полікультурності передбачає інтегрованість української культури в європейський та світовий простір, створення для цього необхідних передумов: формування відкритості, толерантного ставлення до відмінних ідей, цінностей, культури, мистецтва, вірувань; здатності диференціювали спільне і відмінне в різних культурах, спроможності сприймати українську культуру як невід’ємну складову культури загальнолюдської;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культуровідповідності задля формування базової культури особистості на основі набутого морально-етичного досвіду людства;</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соціальної відповідності обумовлює потребу узгодження змісту і методів національно-патріотичного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України та ефективного розв’язання життєвих проблем на основі сформованих цінностей;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принцип міжпоколінної наступності, який зберігає для нащадків зразки української культури, етнокультури народів, що живуть в Україні.</w:t>
      </w:r>
    </w:p>
    <w:p w:rsidR="00971B17" w:rsidRPr="00971B17" w:rsidRDefault="00971B17" w:rsidP="00971B17">
      <w:pPr>
        <w:numPr>
          <w:ilvl w:val="0"/>
          <w:numId w:val="5"/>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Шляхи реалізації національно-патріотичного виховання в системі освіти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3.1. Удосконалення нормативно-правової бази 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підготовка нормативно-правових документів з питань національно-патріотичного виховання в системі освіти України, удосконалення законодавства;</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розроблення державних і громадських заходів з інформаційної безпеки, спрямованих на запобігання негативним наслідкам впливу інформаційної війни, та розвиток критичного мислення;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розроблення порядку державного фінансування заходів, спрямованих на національно-патріотичне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підготовка комплексних програм громадянсько-патріотичного, військово-патріотичного, духовно-морального виховання та нормативно-методичного забезпечення їх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установ і закладів освіти (через історію можна показати, як державність поновлювали інші народи; через зарубіжну літературу – показати, як ці народи утверджували свою ідентичність; через дисципліни природничо-наукового циклу – розкрити здобутки українців у науці і техніці, якими слід пишатися тощо). Тільки цілісна і системна картина гарантуватиме досягнення мети Концепції.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3.2. Діяльність органів державної влади та місцевого самоврядування у сфері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збереження мережі закладів позашкільної освіти на всіх рівнях (державному, обласному, територіальних громад), недопущення їх реорганізації та ліквідації;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міжнародна співпраця з питань удосконалення процесу національно-патріотичного виховання, обмін досвідом з відповідними інституціями інших держав;</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проведення заходів, спрямованих на реалізацію патріотичного виховання в закладах системи освіти, культури, спорту;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активне залучення до патріотичного виховання дітей та молоді учасників бойових дій на Сході України, членів сімей Героїв Небесної Сотні, учасників антитерористичної операції, операції об’єднаних сил, учасників війни Російської Федерації проти України та їхніх сімей, військових капеланів, діячів сучасної культури, мистецтва, науки, спорту, які виявляють активну громадянську і патріотичну позицію;</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спортивній і фізичній підготовці, спрямованій на утвердження здорового способу життя громадян з урахуванням принципів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налагодження співпраці з військовими формуваннями України як мотивація готовності до вибору військових професій;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роботі клубів за місцем проживання, закладів позашкільної освіти, центрів національно-патріотичного виховання, громадських об’єднань, благодійних організацій та інших інститутів громадянського суспільства, які здійснюють патріотичне виховання молоді;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утворення міжшкільних ресурсних центрів, що забезпечуватимуть викладання предмета “Захист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удосконалення підготовки та перепідготовки кадрів, які займаються питаннями національно-патріотичного виховання дітей та молоді в системі освіти, культури, спорту;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впровадженню навчальних дисциплін духовно-морального спрямування як основи формування особистості та підґрунтя для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вивчення потреб дітей і молоді, зокрема шляхом проведення соціологічних досліджень;</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забезпечення активної участі сім’ї та родини в розвитку фізично і морально здорової, патріотично налаштованої зростаючої особистості.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3.3. Співпраця органів державної влади та органів місцевого самоврядування з громадянським суспільством:</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активне залучення до національно-патріотичного виховання громадських об’єднань та благодійних організацій, використання їхнього досвіду, потенціалу, методів роботи у вихованні патріотів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організаційна та фінансова підтримка на конкурсній основі програм, проектів громадських організацій, спрямованих на національно-патріотичне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активне залучення сім’ї до процесу національно-патріотичного виховання, долучення батьківської громадськості до популяризації кращого досвіду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проведення заходів, спрямованих на реалізацію патріотичного виховання в закладах системи освіти, культури, спорту;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підтримка та сприяння волонтерським проектам, іншій громадській діяльності та самоорганізації українських громадян, спрямованій на заохочення молоді до благодійних соціальних, інтелектуальних та творчих ініціатив і проектів на благо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створення умов для популяризації найкращих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спортивній і фізичній підготовці, спрямованій на утвердження здорового способу життя громадян з урахуванням принципів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налагодження співпраці з військовими формуваннями України як мотивація готовності до вибору військових професій;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посилення громадського контролю за діяльністю органів виконавчої влади стосовно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3.4. Інформаційне забезпечення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досягнення українського народу, його мову та культуру, інтелектуальні, духовні та інші надбання, духовно-моральні цінності,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виробництво кіно- і відеофільмів, підтримка видання науково-популярної, наукової, художньої літератури національно-патріотичного спрямування;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створення в мережі Інтернет інформаційної бази з питань 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залучення до обговорення нагальних питань з патріотичного виховання молоді відомих вчених, державних і громадських діячів, представників культури і мистецтва, педагогів, ветеранів війни, лідерів та активістів громадських організацій;</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активна протидія фактам, що фальсифікують історію України та її сьогодення;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підтримка україномовних молодіжних друкованих засобів масової інформації, теле- та радіопрограм, інтернет-центрів.</w:t>
      </w:r>
    </w:p>
    <w:p w:rsidR="00971B17" w:rsidRPr="00971B17" w:rsidRDefault="00971B17" w:rsidP="00971B17">
      <w:pPr>
        <w:numPr>
          <w:ilvl w:val="0"/>
          <w:numId w:val="6"/>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Впровадження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Національно-патріотичне виховання в системі освіти впроваджується шляхом реалізації </w:t>
      </w:r>
      <w:hyperlink r:id="rId13" w:anchor="n15" w:history="1">
        <w:r w:rsidRPr="00971B17">
          <w:rPr>
            <w:rFonts w:ascii="Arial" w:eastAsia="Times New Roman" w:hAnsi="Arial" w:cs="Arial"/>
            <w:color w:val="238486"/>
            <w:sz w:val="24"/>
            <w:szCs w:val="24"/>
            <w:lang w:val="ru-RU" w:eastAsia="ru-RU"/>
          </w:rPr>
          <w:t>Стратегії національно-патріотичного виховання</w:t>
        </w:r>
      </w:hyperlink>
      <w:r w:rsidRPr="00971B17">
        <w:rPr>
          <w:rFonts w:ascii="Arial" w:eastAsia="Times New Roman" w:hAnsi="Arial" w:cs="Arial"/>
          <w:sz w:val="24"/>
          <w:szCs w:val="24"/>
          <w:lang w:val="ru-RU" w:eastAsia="ru-RU"/>
        </w:rPr>
        <w:t>, затвердженої Указом Президента України від 18 травня 2019 року № 286/2019 (далі – Стратегія), плану дій щодо реалізації Стратегії, державних цільових програм з питань з національно-патріотичного виховання (або програм, що пов’язані з національно-патріотичним вихованням), обласних, місцевих цільових програм з національно-патріотичного виховання (або програм, що пов’язані з національно-патріотичним вихованням), виконання </w:t>
      </w:r>
      <w:hyperlink r:id="rId14" w:anchor="n134" w:history="1">
        <w:r w:rsidRPr="00971B17">
          <w:rPr>
            <w:rFonts w:ascii="Arial" w:eastAsia="Times New Roman" w:hAnsi="Arial" w:cs="Arial"/>
            <w:color w:val="238486"/>
            <w:sz w:val="24"/>
            <w:szCs w:val="24"/>
            <w:lang w:val="ru-RU" w:eastAsia="ru-RU"/>
          </w:rPr>
          <w:t>Заходів щодо реалізації Концепції національно-патріотичного виховання</w:t>
        </w:r>
      </w:hyperlink>
      <w:r w:rsidRPr="00971B17">
        <w:rPr>
          <w:rFonts w:ascii="Arial" w:eastAsia="Times New Roman" w:hAnsi="Arial" w:cs="Arial"/>
          <w:sz w:val="24"/>
          <w:szCs w:val="24"/>
          <w:lang w:val="ru-RU" w:eastAsia="ru-RU"/>
        </w:rPr>
        <w:t>.</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Окремими напрямами реалізації цієї Концепції є:</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створення сприятливих умов, встановлених на законодавчому рівні, для діяльності молодіжних організацій, дитячих та молодіжних громадських об’єднань, що беруть участь в процесі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розроблення та упровадження системи заходів з метою реалізації концепції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реалізація положення про Всеукраїнську дитячо-юнацьку військово-патріотичну гру “Сокіл” (“Джура”);</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сприяння впровадженню навчальних дисциплін духовно-морального спрямування та громадянської освіти в Україні у відповідності до Концепції розвитку громадянської освіти в Україні, інших документів з розвитку громадянської освіти.</w:t>
      </w:r>
    </w:p>
    <w:p w:rsidR="00971B17" w:rsidRPr="00971B17" w:rsidRDefault="00971B17" w:rsidP="00971B17">
      <w:pPr>
        <w:numPr>
          <w:ilvl w:val="0"/>
          <w:numId w:val="7"/>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Очікувані результати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У результаті впровадження системи національно-патріотичного виховання очікується: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забезпечення у молодого покоління розвинутої патріотичної свідомості і відповідальності, почуття вірності, любові до Батьківщини, поваги до національних, історичних, культурних і духовних цінностей Українського народу, його історико-культурного надбання і традицій, державної мови та державних символів України, турботи про спільне благо, природу, збереження та шанування національної пам’яті, формування активної громадянської позиції;</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зацікавленість молоді щодо служби у Збройних Силах України, готовність до захисту України та виконання конституційного і громадянського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формування компетенцій, необхідних для захисту України, служби в Збройних Силах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збереження стабільності в суспільстві, соціальному та економічному розвитку країни, зміцнення її обороноздатності та безпеки;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створення ефективної системи національно-патріотичного виховання молоді;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консолідація зусиль суспільних інституцій у справі виховання підростаючого покоління.</w:t>
      </w:r>
    </w:p>
    <w:p w:rsidR="00971B17" w:rsidRPr="00971B17" w:rsidRDefault="00971B17" w:rsidP="00971B17">
      <w:pPr>
        <w:numPr>
          <w:ilvl w:val="0"/>
          <w:numId w:val="8"/>
        </w:numPr>
        <w:shd w:val="clear" w:color="auto" w:fill="FFFFFF"/>
        <w:spacing w:before="100" w:beforeAutospacing="1" w:after="100" w:afterAutospacing="1" w:line="240" w:lineRule="auto"/>
        <w:rPr>
          <w:rFonts w:ascii="Arial" w:eastAsia="Times New Roman" w:hAnsi="Arial" w:cs="Arial"/>
          <w:color w:val="5D5D5D"/>
          <w:sz w:val="24"/>
          <w:szCs w:val="24"/>
          <w:lang w:val="ru-RU" w:eastAsia="ru-RU"/>
        </w:rPr>
      </w:pPr>
      <w:r w:rsidRPr="00971B17">
        <w:rPr>
          <w:rFonts w:ascii="Arial" w:eastAsia="Times New Roman" w:hAnsi="Arial" w:cs="Arial"/>
          <w:b/>
          <w:bCs/>
          <w:color w:val="5D5D5D"/>
          <w:sz w:val="24"/>
          <w:szCs w:val="24"/>
          <w:lang w:val="ru-RU" w:eastAsia="ru-RU"/>
        </w:rPr>
        <w:t>Індикатори ефективності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Індикаторами ефективності національно-патріотичного виховання в системі освіти України, зокрема, є:</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відвідуваності здобувачами освіти закладів, що популяризують культурні та національно-мистецькі традиції Українського народу, а також пам’яток історії, культури, експозицій музеїв, присвячених національно-визвольній боротьбі за незалежність і територіальну цілісність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підвищення серед здобувачів освіти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здобувачів освіти, які пишаються своїм українським походженням, громадянством;</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зростання рівня екологічної культури, збільшення кількості учасників екологічних акцій, природоохоронних заходів;</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здобувачів освіти, які здійснюють екскурсії, подорожі, походи;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підготовлених фахівців з національно-патріотичного виховання;</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проведених зустрічей здобувачів освіти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 учасниками війни російської федерації проти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чисельності громадян, готових до виконання обов’язку із захисту незалежності та територіальної цілісності України;</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w:t>
      </w:r>
      <w:hyperlink r:id="rId15" w:anchor="n15" w:history="1">
        <w:r w:rsidRPr="00971B17">
          <w:rPr>
            <w:rFonts w:ascii="Arial" w:eastAsia="Times New Roman" w:hAnsi="Arial" w:cs="Arial"/>
            <w:color w:val="238486"/>
            <w:sz w:val="24"/>
            <w:szCs w:val="24"/>
            <w:lang w:val="ru-RU" w:eastAsia="ru-RU"/>
          </w:rPr>
          <w:t>Стратегії</w:t>
        </w:r>
      </w:hyperlink>
      <w:r w:rsidRPr="00971B17">
        <w:rPr>
          <w:rFonts w:ascii="Arial" w:eastAsia="Times New Roman" w:hAnsi="Arial" w:cs="Arial"/>
          <w:sz w:val="24"/>
          <w:szCs w:val="24"/>
          <w:lang w:val="ru-RU" w:eastAsia="ru-RU"/>
        </w:rPr>
        <w:t>;</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кількості здобувачів освіти, які беруть участь у заходах, спрямованих на популяризацію духовно-моральних цінностей Українського народу, його духовних надбань;</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числа молодих людей, які пов’язують своє майбутнє з навчанням і проживанням в Україні;</w:t>
      </w:r>
    </w:p>
    <w:p w:rsidR="00971B17" w:rsidRPr="00971B17" w:rsidRDefault="00971B17" w:rsidP="00971B17">
      <w:pPr>
        <w:shd w:val="clear" w:color="auto" w:fill="FFFFFF"/>
        <w:spacing w:after="150" w:line="240" w:lineRule="auto"/>
        <w:ind w:firstLine="312"/>
        <w:rPr>
          <w:rFonts w:ascii="Arial" w:eastAsia="Times New Roman" w:hAnsi="Arial" w:cs="Arial"/>
          <w:sz w:val="24"/>
          <w:szCs w:val="24"/>
          <w:lang w:val="ru-RU" w:eastAsia="ru-RU"/>
        </w:rPr>
      </w:pPr>
      <w:r w:rsidRPr="00971B17">
        <w:rPr>
          <w:rFonts w:ascii="Arial" w:eastAsia="Times New Roman" w:hAnsi="Arial" w:cs="Arial"/>
          <w:sz w:val="24"/>
          <w:szCs w:val="24"/>
          <w:lang w:val="ru-RU" w:eastAsia="ru-RU"/>
        </w:rPr>
        <w:t>– збільшення числа громадян України, які виявляють почуття поваги до своєї Батьківщини.</w:t>
      </w:r>
    </w:p>
    <w:p w:rsidR="00580D4E" w:rsidRPr="00971B17" w:rsidRDefault="00580D4E">
      <w:pPr>
        <w:rPr>
          <w:lang w:val="ru-RU"/>
        </w:rPr>
      </w:pPr>
      <w:bookmarkStart w:id="0" w:name="_GoBack"/>
      <w:bookmarkEnd w:id="0"/>
    </w:p>
    <w:sectPr w:rsidR="00580D4E" w:rsidRPr="00971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4007"/>
    <w:multiLevelType w:val="multilevel"/>
    <w:tmpl w:val="FA4CE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672E0"/>
    <w:multiLevelType w:val="multilevel"/>
    <w:tmpl w:val="7EBC6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F3D52"/>
    <w:multiLevelType w:val="multilevel"/>
    <w:tmpl w:val="7664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11D7A"/>
    <w:multiLevelType w:val="multilevel"/>
    <w:tmpl w:val="112AF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C2EDB"/>
    <w:multiLevelType w:val="multilevel"/>
    <w:tmpl w:val="65F0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C06B1"/>
    <w:multiLevelType w:val="multilevel"/>
    <w:tmpl w:val="CABE7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A90F61"/>
    <w:multiLevelType w:val="multilevel"/>
    <w:tmpl w:val="6EBE0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046E7"/>
    <w:multiLevelType w:val="multilevel"/>
    <w:tmpl w:val="87BA7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3E"/>
    <w:rsid w:val="00580D4E"/>
    <w:rsid w:val="00971B17"/>
    <w:rsid w:val="00D6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B2B00-C728-4939-85DE-D01887E1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1B17"/>
    <w:rPr>
      <w:b/>
      <w:bCs/>
    </w:rPr>
  </w:style>
  <w:style w:type="paragraph" w:styleId="a4">
    <w:name w:val="Normal (Web)"/>
    <w:basedOn w:val="a"/>
    <w:uiPriority w:val="99"/>
    <w:semiHidden/>
    <w:unhideWhenUsed/>
    <w:rsid w:val="00971B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971B17"/>
    <w:rPr>
      <w:color w:val="0000FF"/>
      <w:u w:val="single"/>
    </w:rPr>
  </w:style>
  <w:style w:type="character" w:styleId="a6">
    <w:name w:val="Emphasis"/>
    <w:basedOn w:val="a0"/>
    <w:uiPriority w:val="20"/>
    <w:qFormat/>
    <w:rsid w:val="00971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32-2020-%D0%BF" TargetMode="External"/><Relationship Id="rId13" Type="http://schemas.openxmlformats.org/officeDocument/2006/relationships/hyperlink" Target="https://zakon.rada.gov.ua/rada/show/286/2019" TargetMode="External"/><Relationship Id="rId3" Type="http://schemas.openxmlformats.org/officeDocument/2006/relationships/settings" Target="settings.xml"/><Relationship Id="rId7" Type="http://schemas.openxmlformats.org/officeDocument/2006/relationships/hyperlink" Target="https://zakon.rada.gov.ua/rada/show/630-2014-%D0%BF" TargetMode="External"/><Relationship Id="rId12" Type="http://schemas.openxmlformats.org/officeDocument/2006/relationships/hyperlink" Target="https://zakon.rada.gov.ua/rada/show/254%D0%BA/96-%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rada/show/630-2014-%D0%BF" TargetMode="External"/><Relationship Id="rId11" Type="http://schemas.openxmlformats.org/officeDocument/2006/relationships/hyperlink" Target="https://zakon.rada.gov.ua/rada/show/v0641729-15" TargetMode="External"/><Relationship Id="rId5" Type="http://schemas.openxmlformats.org/officeDocument/2006/relationships/hyperlink" Target="https://zakon.rada.gov.ua/rada/show/v0586729-22" TargetMode="External"/><Relationship Id="rId15" Type="http://schemas.openxmlformats.org/officeDocument/2006/relationships/hyperlink" Target="https://zakon.rada.gov.ua/rada/show/286/2019" TargetMode="External"/><Relationship Id="rId10" Type="http://schemas.openxmlformats.org/officeDocument/2006/relationships/hyperlink" Target="https://zakon.rada.gov.ua/rada/show/v0586729-22" TargetMode="External"/><Relationship Id="rId4" Type="http://schemas.openxmlformats.org/officeDocument/2006/relationships/webSettings" Target="webSettings.xml"/><Relationship Id="rId9" Type="http://schemas.openxmlformats.org/officeDocument/2006/relationships/hyperlink" Target="https://zakon.rada.gov.ua/rada/show/v0527729-22" TargetMode="External"/><Relationship Id="rId14" Type="http://schemas.openxmlformats.org/officeDocument/2006/relationships/hyperlink" Target="https://zakon.rada.gov.ua/rada/show/v052772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4316</Words>
  <Characters>24606</Characters>
  <Application>Microsoft Office Word</Application>
  <DocSecurity>0</DocSecurity>
  <Lines>205</Lines>
  <Paragraphs>57</Paragraphs>
  <ScaleCrop>false</ScaleCrop>
  <Company>Microsoft</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2022-10-22T17:49:00Z</dcterms:created>
  <dcterms:modified xsi:type="dcterms:W3CDTF">2022-10-22T17:50:00Z</dcterms:modified>
</cp:coreProperties>
</file>