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body>
    <w:p>
      <w:pPr>
        <w:tabs>
          <w:tab w:val="left" w:pos="9072" w:leader="none"/>
        </w:tabs>
        <w:spacing w:lineRule="auto" w:line="240" w:after="0" w:beforeAutospacing="0" w:afterAutospacing="0"/>
        <w:ind w:left="5103"/>
        <w:rPr>
          <w:rFonts w:ascii="Times New Roman" w:hAnsi="Times New Roman"/>
          <w:b w:val="1"/>
          <w:color w:val="000000"/>
          <w:sz w:val="24"/>
          <w:szCs w:val="24"/>
          <w:lang w:val="uk-UA"/>
        </w:rPr>
      </w:pPr>
      <w:r>
        <w:rPr>
          <w:rFonts w:ascii="Times New Roman" w:hAnsi="Times New Roman"/>
          <w:b w:val="1"/>
          <w:color w:val="000000"/>
          <w:sz w:val="24"/>
          <w:szCs w:val="24"/>
          <w:lang w:val="uk-UA"/>
        </w:rPr>
        <w:t>Додаток до листа</w:t>
      </w:r>
    </w:p>
    <w:p>
      <w:pPr>
        <w:tabs>
          <w:tab w:val="left" w:pos="9072" w:leader="none"/>
        </w:tabs>
        <w:spacing w:lineRule="auto" w:line="240" w:after="0" w:beforeAutospacing="0" w:afterAutospacing="0"/>
        <w:ind w:left="5103"/>
        <w:rPr>
          <w:rFonts w:ascii="Times New Roman" w:hAnsi="Times New Roman"/>
          <w:b w:val="1"/>
          <w:color w:val="000000"/>
          <w:sz w:val="24"/>
          <w:szCs w:val="24"/>
          <w:lang w:val="uk-UA"/>
        </w:rPr>
      </w:pPr>
      <w:r>
        <w:rPr>
          <w:rFonts w:ascii="Times New Roman" w:hAnsi="Times New Roman"/>
          <w:b w:val="1"/>
          <w:color w:val="000000"/>
          <w:sz w:val="24"/>
          <w:szCs w:val="24"/>
          <w:lang w:val="uk-UA"/>
        </w:rPr>
        <w:t>Міністерства освіти і науки України</w:t>
      </w:r>
    </w:p>
    <w:p>
      <w:pPr>
        <w:tabs>
          <w:tab w:val="left" w:pos="9072" w:leader="none"/>
        </w:tabs>
        <w:spacing w:lineRule="auto" w:line="240" w:after="0" w:beforeAutospacing="0" w:afterAutospacing="0"/>
        <w:ind w:left="5103"/>
        <w:rPr>
          <w:rFonts w:ascii="Times New Roman" w:hAnsi="Times New Roman"/>
          <w:b w:val="1"/>
          <w:color w:val="000000"/>
          <w:sz w:val="24"/>
          <w:szCs w:val="24"/>
          <w:u w:val="single"/>
          <w:lang w:val="uk-UA"/>
        </w:rPr>
      </w:pPr>
      <w:r>
        <w:rPr>
          <w:rFonts w:ascii="Times New Roman" w:hAnsi="Times New Roman"/>
          <w:b w:val="1"/>
          <w:color w:val="000000"/>
          <w:sz w:val="24"/>
          <w:szCs w:val="24"/>
          <w:lang w:val="uk-UA"/>
        </w:rPr>
        <w:t>від ________________№ _________</w:t>
      </w:r>
    </w:p>
    <w:p>
      <w:pPr>
        <w:tabs>
          <w:tab w:val="left" w:pos="9072" w:leader="none"/>
        </w:tabs>
        <w:spacing w:lineRule="auto" w:line="240" w:after="0" w:beforeAutospacing="0" w:afterAutospacing="0"/>
        <w:jc w:val="center"/>
        <w:rPr>
          <w:rFonts w:ascii="Times New Roman" w:hAnsi="Times New Roman"/>
          <w:color w:val="000000"/>
          <w:sz w:val="28"/>
          <w:szCs w:val="28"/>
          <w:lang w:val="uk-UA"/>
        </w:rPr>
      </w:pPr>
    </w:p>
    <w:p>
      <w:pPr>
        <w:tabs>
          <w:tab w:val="left" w:pos="9072" w:leader="none"/>
        </w:tabs>
        <w:spacing w:lineRule="auto" w:line="240" w:after="0" w:beforeAutospacing="0" w:afterAutospacing="0"/>
        <w:jc w:val="center"/>
        <w:rPr>
          <w:rFonts w:ascii="Times New Roman" w:hAnsi="Times New Roman"/>
          <w:b w:val="1"/>
          <w:color w:val="000000"/>
          <w:sz w:val="28"/>
          <w:szCs w:val="28"/>
          <w:lang w:val="uk-UA"/>
        </w:rPr>
      </w:pPr>
      <w:r>
        <w:rPr>
          <w:rFonts w:ascii="Times New Roman" w:hAnsi="Times New Roman"/>
          <w:b w:val="1"/>
          <w:color w:val="000000"/>
          <w:sz w:val="28"/>
          <w:szCs w:val="28"/>
          <w:lang w:val="uk-UA"/>
        </w:rPr>
        <w:t>Методичні рекомендації щодо організації освітнього процесу</w:t>
      </w:r>
    </w:p>
    <w:p>
      <w:pPr>
        <w:tabs>
          <w:tab w:val="left" w:pos="9072" w:leader="none"/>
        </w:tabs>
        <w:spacing w:lineRule="auto" w:line="240" w:after="0" w:beforeAutospacing="0" w:afterAutospacing="0"/>
        <w:jc w:val="center"/>
        <w:rPr>
          <w:rFonts w:ascii="Times New Roman" w:hAnsi="Times New Roman"/>
          <w:b w:val="1"/>
          <w:color w:val="000000"/>
          <w:sz w:val="28"/>
          <w:szCs w:val="28"/>
          <w:lang w:val="uk-UA"/>
        </w:rPr>
      </w:pPr>
      <w:r>
        <w:rPr>
          <w:rFonts w:ascii="Times New Roman" w:hAnsi="Times New Roman"/>
          <w:b w:val="1"/>
          <w:color w:val="000000"/>
          <w:sz w:val="28"/>
          <w:szCs w:val="28"/>
          <w:lang w:val="uk-UA"/>
        </w:rPr>
        <w:t>дітей з особливими освітніми потребами</w:t>
      </w:r>
    </w:p>
    <w:p>
      <w:pPr>
        <w:tabs>
          <w:tab w:val="left" w:pos="9072" w:leader="none"/>
        </w:tabs>
        <w:spacing w:lineRule="auto" w:line="240" w:beforeAutospacing="0" w:afterAutospacing="0"/>
        <w:jc w:val="center"/>
        <w:rPr>
          <w:rFonts w:ascii="Times New Roman" w:hAnsi="Times New Roman"/>
          <w:b w:val="1"/>
          <w:color w:val="000000"/>
          <w:sz w:val="28"/>
          <w:szCs w:val="28"/>
          <w:lang w:val="uk-UA"/>
        </w:rPr>
      </w:pPr>
      <w:r>
        <w:rPr>
          <w:rFonts w:ascii="Times New Roman" w:hAnsi="Times New Roman"/>
          <w:b w:val="1"/>
          <w:color w:val="000000"/>
          <w:sz w:val="28"/>
          <w:szCs w:val="28"/>
          <w:lang w:val="uk-UA"/>
        </w:rPr>
        <w:t>у 2023/2024 навчальному році</w:t>
      </w:r>
    </w:p>
    <w:p>
      <w:pPr>
        <w:spacing w:lineRule="auto" w:line="240" w:after="0" w:beforeAutospacing="0" w:afterAutospacing="0"/>
        <w:ind w:firstLine="567"/>
        <w:jc w:val="both"/>
        <w:rPr>
          <w:rFonts w:ascii="Times New Roman" w:hAnsi="Times New Roman"/>
          <w:color w:val="000000"/>
          <w:sz w:val="28"/>
          <w:szCs w:val="28"/>
          <w:kern w:val="2"/>
          <w:lang w:val="uk-UA"/>
        </w:rPr>
      </w:pPr>
      <w:r>
        <w:rPr>
          <w:rFonts w:ascii="Times New Roman" w:hAnsi="Times New Roman"/>
          <w:color w:val="000000"/>
          <w:sz w:val="28"/>
          <w:szCs w:val="28"/>
          <w:lang w:val="uk-UA"/>
        </w:rPr>
        <w:t xml:space="preserve">У зв’язку з продовженням на території України дії правового режиму воєнного стану, введеного указом Президента України </w:t>
      </w:r>
      <w:r>
        <w:rPr>
          <w:rFonts w:ascii="Times New Roman" w:hAnsi="Times New Roman"/>
          <w:color w:val="000000"/>
          <w:sz w:val="28"/>
          <w:szCs w:val="28"/>
          <w:shd w:val="clear" w:color="auto" w:fill="FFFFFF"/>
          <w:lang w:val="uk-UA"/>
        </w:rPr>
        <w:t xml:space="preserve">від 24 лютого 2022 року </w:t>
      </w:r>
      <w:hyperlink xmlns:r="http://schemas.openxmlformats.org/officeDocument/2006/relationships" r:id="R2" w:tgtFrame="_blank">
        <w:r>
          <w:rPr>
            <w:rStyle w:val="C2"/>
            <w:rFonts w:ascii="Times New Roman" w:hAnsi="Times New Roman"/>
            <w:color w:val="000000"/>
            <w:sz w:val="28"/>
            <w:szCs w:val="28"/>
            <w:u w:val="none"/>
            <w:shd w:val="clear" w:color="auto" w:fill="FFFFFF"/>
            <w:lang w:val="uk-UA"/>
          </w:rPr>
          <w:t>№ 64/2022</w:t>
        </w:r>
      </w:hyperlink>
      <w:r>
        <w:rPr>
          <w:rFonts w:ascii="Times New Roman" w:hAnsi="Times New Roman"/>
          <w:color w:val="000000"/>
          <w:sz w:val="28"/>
          <w:szCs w:val="28"/>
          <w:lang w:val="uk-UA"/>
        </w:rPr>
        <w:t xml:space="preserve"> </w:t>
      </w:r>
      <w:r>
        <w:rPr>
          <w:rFonts w:ascii="Times New Roman" w:hAnsi="Times New Roman"/>
          <w:color w:val="000000"/>
          <w:sz w:val="28"/>
          <w:szCs w:val="28"/>
          <w:shd w:val="clear" w:color="auto" w:fill="FFFFFF"/>
          <w:lang w:val="uk-UA"/>
        </w:rPr>
        <w:t xml:space="preserve">«Про введення воєнного стану в Україні», затвердженим </w:t>
      </w:r>
      <w:hyperlink xmlns:r="http://schemas.openxmlformats.org/officeDocument/2006/relationships" r:id="R3" w:tgtFrame="_blank">
        <w:r>
          <w:rPr>
            <w:rStyle w:val="C2"/>
            <w:rFonts w:ascii="Times New Roman" w:hAnsi="Times New Roman"/>
            <w:color w:val="000000"/>
            <w:sz w:val="28"/>
            <w:szCs w:val="28"/>
            <w:u w:val="none"/>
            <w:shd w:val="clear" w:color="auto" w:fill="FFFFFF"/>
            <w:lang w:val="uk-UA"/>
          </w:rPr>
          <w:t>Законом України</w:t>
        </w:r>
      </w:hyperlink>
      <w:r>
        <w:rPr>
          <w:rFonts w:ascii="Times New Roman" w:hAnsi="Times New Roman"/>
          <w:color w:val="000000"/>
          <w:sz w:val="28"/>
          <w:szCs w:val="28"/>
          <w:u w:val="none"/>
          <w:shd w:val="clear" w:color="auto" w:fill="FFFFFF"/>
          <w:lang w:val="uk-UA"/>
        </w:rPr>
        <w:t xml:space="preserve"> </w:t>
      </w:r>
      <w:r>
        <w:rPr>
          <w:rStyle w:val="C3"/>
          <w:rFonts w:ascii="Times New Roman" w:hAnsi="Times New Roman"/>
          <w:bCs w:val="1"/>
          <w:color w:val="000000"/>
          <w:sz w:val="28"/>
          <w:szCs w:val="28"/>
          <w:shd w:val="clear" w:color="auto" w:fill="FFFFFF"/>
          <w:lang w:val="uk-UA"/>
        </w:rPr>
        <w:t>24 лютого 2022 року № 2102-</w:t>
      </w:r>
      <w:r>
        <w:rPr>
          <w:rStyle w:val="C3"/>
          <w:rFonts w:ascii="Times New Roman" w:hAnsi="Times New Roman"/>
          <w:bCs w:val="1"/>
          <w:color w:val="000000"/>
          <w:sz w:val="28"/>
          <w:szCs w:val="28"/>
          <w:shd w:val="clear" w:color="auto" w:fill="FFFFFF"/>
        </w:rPr>
        <w:t>IX</w:t>
      </w:r>
      <w:r>
        <w:rPr>
          <w:rStyle w:val="C3"/>
          <w:rFonts w:ascii="Times New Roman" w:hAnsi="Times New Roman"/>
          <w:bCs w:val="1"/>
          <w:color w:val="000000"/>
          <w:sz w:val="28"/>
          <w:szCs w:val="28"/>
          <w:shd w:val="clear" w:color="auto" w:fill="FFFFFF"/>
          <w:lang w:val="uk-UA"/>
        </w:rPr>
        <w:t xml:space="preserve"> (із </w:t>
      </w:r>
      <w:bookmarkStart w:id="0" w:name="_GoBack"/>
      <w:bookmarkEnd w:id="0"/>
      <w:r>
        <w:rPr>
          <w:rStyle w:val="C3"/>
          <w:rFonts w:ascii="Times New Roman" w:hAnsi="Times New Roman"/>
          <w:bCs w:val="1"/>
          <w:color w:val="000000"/>
          <w:sz w:val="28"/>
          <w:szCs w:val="28"/>
          <w:shd w:val="clear" w:color="auto" w:fill="FFFFFF"/>
          <w:lang w:val="uk-UA"/>
        </w:rPr>
        <w:t xml:space="preserve">змінами), </w:t>
      </w:r>
      <w:r>
        <w:rPr>
          <w:rFonts w:ascii="Times New Roman" w:hAnsi="Times New Roman"/>
          <w:color w:val="000000"/>
          <w:sz w:val="28"/>
          <w:szCs w:val="28"/>
          <w:lang w:val="uk-UA"/>
        </w:rPr>
        <w:t xml:space="preserve">організація освітнього процесу </w:t>
      </w:r>
      <w:r>
        <w:rPr>
          <w:rFonts w:ascii="Times New Roman" w:hAnsi="Times New Roman"/>
          <w:smallCaps w:val="0"/>
          <w:color w:val="000000"/>
          <w:sz w:val="28"/>
          <w:szCs w:val="22"/>
          <w:cs w:val="0"/>
          <w:spacing w:val="0"/>
          <w:w w:val="100"/>
          <w:position w:val="0"/>
          <w:snapToGrid w:val="1"/>
          <w:lang w:val="uk-UA"/>
        </w:rPr>
        <w:t>для дітей з особливими освітніми потребами</w:t>
      </w:r>
      <w:r>
        <w:rPr>
          <w:rFonts w:ascii="Times New Roman" w:hAnsi="Times New Roman"/>
          <w:color w:val="000000"/>
          <w:sz w:val="28"/>
          <w:szCs w:val="28"/>
          <w:lang w:val="uk-UA"/>
        </w:rPr>
        <w:t xml:space="preserve">у </w:t>
      </w:r>
      <w:r>
        <w:rPr>
          <w:rFonts w:ascii="Times New Roman" w:hAnsi="Times New Roman"/>
          <w:smallCaps w:val="0"/>
          <w:color w:val="000000"/>
          <w:sz w:val="28"/>
          <w:szCs w:val="22"/>
          <w:cs w:val="0"/>
          <w:spacing w:val="0"/>
          <w:w w:val="100"/>
          <w:position w:val="0"/>
          <w:snapToGrid w:val="1"/>
          <w:lang w:val="uk-UA"/>
        </w:rPr>
        <w:t xml:space="preserve">у спеціальних та інклюзивних класах (групах) </w:t>
      </w:r>
      <w:r>
        <w:rPr>
          <w:rFonts w:ascii="Times New Roman" w:hAnsi="Times New Roman"/>
          <w:color w:val="000000"/>
          <w:sz w:val="28"/>
          <w:szCs w:val="28"/>
          <w:lang w:val="uk-UA"/>
        </w:rPr>
        <w:t>заклад</w:t>
      </w:r>
      <w:r>
        <w:rPr>
          <w:rFonts w:ascii="Times New Roman" w:hAnsi="Times New Roman"/>
          <w:smallCaps w:val="0"/>
          <w:color w:val="000000"/>
          <w:sz w:val="28"/>
          <w:szCs w:val="22"/>
          <w:cs w:val="0"/>
          <w:spacing w:val="0"/>
          <w:w w:val="100"/>
          <w:position w:val="0"/>
          <w:snapToGrid w:val="1"/>
          <w:lang w:val="uk-UA"/>
        </w:rPr>
        <w:t>ів</w:t>
      </w:r>
      <w:r>
        <w:rPr>
          <w:rFonts w:ascii="Times New Roman" w:hAnsi="Times New Roman"/>
          <w:color w:val="000000"/>
          <w:sz w:val="28"/>
          <w:szCs w:val="28"/>
          <w:lang w:val="uk-UA"/>
        </w:rPr>
        <w:t xml:space="preserve"> загальної середньої освіти, </w:t>
      </w:r>
      <w:r>
        <w:rPr>
          <w:rFonts w:ascii="Times New Roman" w:hAnsi="Times New Roman"/>
          <w:smallCaps w:val="0"/>
          <w:color w:val="000000"/>
          <w:sz w:val="28"/>
          <w:szCs w:val="22"/>
          <w:cs w:val="0"/>
          <w:spacing w:val="0"/>
          <w:w w:val="100"/>
          <w:position w:val="0"/>
          <w:snapToGrid w:val="1"/>
          <w:lang w:val="uk-UA"/>
        </w:rPr>
        <w:t xml:space="preserve">спеціальних закладах загальної середньої освіти </w:t>
      </w:r>
      <w:r>
        <w:rPr>
          <w:rFonts w:ascii="Times New Roman" w:hAnsi="Times New Roman"/>
          <w:color w:val="000000"/>
          <w:sz w:val="28"/>
          <w:szCs w:val="28"/>
          <w:lang w:val="uk-UA"/>
        </w:rPr>
        <w:t>у 2023/2024 навчальному році здійснюється з урахуванням безпекової ситуації в кожній конкретній адміністративно-територіальній одиниці і залежить від багатьох факторів (створення максимально безпечних умов для перебування в закладі освіти учнів</w:t>
      </w:r>
      <w:r>
        <w:rPr>
          <w:rFonts w:ascii="Times New Roman" w:hAnsi="Times New Roman"/>
          <w:smallCaps w:val="0"/>
          <w:color w:val="000000"/>
          <w:sz w:val="28"/>
          <w:szCs w:val="22"/>
          <w:cs w:val="0"/>
          <w:spacing w:val="0"/>
          <w:w w:val="100"/>
          <w:position w:val="0"/>
          <w:snapToGrid w:val="1"/>
          <w:lang w:val="uk-UA"/>
        </w:rPr>
        <w:t xml:space="preserve">, </w:t>
      </w:r>
      <w:r>
        <w:rPr>
          <w:rFonts w:ascii="Times New Roman" w:hAnsi="Times New Roman"/>
          <w:color w:val="000000"/>
          <w:sz w:val="28"/>
          <w:szCs w:val="28"/>
          <w:lang w:val="uk-UA"/>
        </w:rPr>
        <w:t>педагогів</w:t>
      </w:r>
      <w:r>
        <w:rPr>
          <w:rFonts w:ascii="Times New Roman" w:hAnsi="Times New Roman"/>
          <w:smallCaps w:val="0"/>
          <w:color w:val="000000"/>
          <w:sz w:val="28"/>
          <w:szCs w:val="22"/>
          <w:cs w:val="0"/>
          <w:spacing w:val="0"/>
          <w:w w:val="100"/>
          <w:position w:val="0"/>
          <w:snapToGrid w:val="1"/>
          <w:lang w:val="uk-UA"/>
        </w:rPr>
        <w:t xml:space="preserve"> та працівників школи</w:t>
      </w:r>
      <w:r>
        <w:rPr>
          <w:rFonts w:ascii="Times New Roman" w:hAnsi="Times New Roman"/>
          <w:color w:val="000000"/>
          <w:sz w:val="28"/>
          <w:szCs w:val="28"/>
          <w:lang w:val="uk-UA"/>
        </w:rPr>
        <w:t>, в т. ч. наявності безпечного укриття, можливостей фонду захисних споруд, наближеність закладів освіти до лінії фронту тощо).</w:t>
      </w:r>
    </w:p>
    <w:p>
      <w:pPr>
        <w:spacing w:lineRule="auto" w:line="240" w:after="0" w:beforeAutospacing="0" w:afterAutospacing="0"/>
        <w:ind w:firstLine="567"/>
        <w:jc w:val="both"/>
        <w:rPr>
          <w:rFonts w:ascii="Times New Roman" w:hAnsi="Times New Roman"/>
          <w:color w:val="000000"/>
          <w:sz w:val="28"/>
          <w:szCs w:val="28"/>
          <w:kern w:val="2"/>
          <w:lang w:val="uk-UA"/>
        </w:rPr>
      </w:pPr>
      <w:r>
        <w:rPr>
          <w:rFonts w:ascii="Times New Roman" w:hAnsi="Times New Roman"/>
          <w:color w:val="000000"/>
          <w:sz w:val="28"/>
          <w:szCs w:val="28"/>
          <w:kern w:val="2"/>
          <w:lang w:val="uk-UA"/>
        </w:rPr>
        <w:t>В умовах воєнного стану важливо забезпечити права дітей, зокрема з особливими освітніми потребами, на безперервне здобуття освіти незалежно від місця їх перебування, а також надання психолого-педагогічних та корекційно-розвиткових послуг.</w:t>
      </w:r>
    </w:p>
    <w:p>
      <w:pPr>
        <w:spacing w:lineRule="auto" w:line="240" w:after="0" w:beforeAutospacing="0" w:afterAutospacing="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Освітній процес відповідно до рішень обласних, Київської міської військових адміністрацій та засновників закладів освіти, може бути організовано за очною, дистанційною формами навчання або шляхом їх поєднання (за змішаним режимом).</w:t>
      </w:r>
    </w:p>
    <w:p>
      <w:pPr>
        <w:spacing w:lineRule="auto" w:line="240" w:after="0" w:beforeAutospacing="0" w:afterAutospacing="0"/>
        <w:ind w:firstLine="567"/>
        <w:jc w:val="both"/>
        <w:rPr>
          <w:rFonts w:ascii="Times New Roman" w:hAnsi="Times New Roman"/>
          <w:color w:val="000000"/>
          <w:sz w:val="28"/>
          <w:szCs w:val="28"/>
          <w:lang w:val="uk-UA"/>
        </w:rPr>
      </w:pPr>
      <w:r>
        <w:rPr>
          <w:rFonts w:ascii="Times New Roman" w:hAnsi="Times New Roman"/>
          <w:color w:val="000000"/>
          <w:sz w:val="28"/>
          <w:szCs w:val="28"/>
        </w:rPr>
        <w:t>Форма організації освітнього процесу може змінюватися впродовж навчального року залежно від безпекової ситуації.</w:t>
      </w:r>
    </w:p>
    <w:p>
      <w:pPr>
        <w:spacing w:lineRule="auto" w:line="240" w:after="0" w:beforeAutospacing="0" w:afterAutospacing="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При організації освітнього процесу в очній формі або змішаному режимі слід забезпечити </w:t>
      </w:r>
      <w:r>
        <w:rPr>
          <w:rFonts w:ascii="Times New Roman" w:hAnsi="Times New Roman"/>
          <w:smallCaps w:val="0"/>
          <w:color w:val="000000"/>
          <w:sz w:val="28"/>
          <w:szCs w:val="22"/>
          <w:cs w:val="0"/>
          <w:spacing w:val="0"/>
          <w:w w:val="100"/>
          <w:position w:val="0"/>
          <w:snapToGrid w:val="1"/>
          <w:lang w:val="uk-UA"/>
        </w:rPr>
        <w:t>обов'язкове</w:t>
      </w:r>
      <w:r>
        <w:rPr>
          <w:rFonts w:ascii="Times New Roman" w:hAnsi="Times New Roman"/>
          <w:color w:val="000000"/>
          <w:sz w:val="28"/>
          <w:szCs w:val="28"/>
          <w:lang w:val="uk-UA"/>
        </w:rPr>
        <w:t xml:space="preserve"> переривання освітнього процесу, що здійснюється в будівлі, приміщенні закладу освіти, у разі включення сигналу «Повітряна тривога» або інших сигналів оповіщення. Учасники освітнього процесу повинні організовано прослідувати до споруд цивільного захисту і перебувати в них до скасування тривоги, за можливості продовжуючи освітній процес в укритті, а після відбою тривоги – повернутися до приміщення закладу освіти, організувавши освітній процес із урахуванням необхідного коригування.</w:t>
      </w:r>
    </w:p>
    <w:p>
      <w:pPr>
        <w:spacing w:lineRule="auto" w:line="240" w:after="0" w:beforeAutospacing="0" w:afterAutospacing="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Просимо поінформувати керівників закладів освіти про персональну відповідальність за організацію безпечних умов для здобувачів освіти, зокрема з особливими освітніми потребами, педагогічних та інших працівників під час освітнього процесу в закладі освіти.</w:t>
      </w:r>
    </w:p>
    <w:p>
      <w:pPr>
        <w:tabs>
          <w:tab w:val="left" w:pos="9072" w:leader="none"/>
        </w:tabs>
        <w:spacing w:lineRule="auto" w:line="240" w:after="0" w:beforeAutospacing="0" w:afterAutospacing="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З метою створення безпечних умов перебування у закладі освіти дітей, учнів та працівників закладу з урахуванням військової агресії з боку російської федерації на території України слід керуватися </w:t>
      </w:r>
      <w:r>
        <w:rPr>
          <w:rFonts w:ascii="Times New Roman" w:hAnsi="Times New Roman"/>
          <w:color w:val="000000"/>
          <w:sz w:val="28"/>
          <w:lang w:val="uk-UA"/>
        </w:rPr>
        <w:t>і</w:t>
      </w:r>
      <w:r>
        <w:rPr>
          <w:rFonts w:ascii="Times New Roman" w:hAnsi="Times New Roman"/>
          <w:color w:val="000000"/>
          <w:sz w:val="28"/>
          <w:szCs w:val="28"/>
          <w:lang w:val="uk-UA"/>
        </w:rPr>
        <w:t>нструктивно-методичними матеріал</w:t>
      </w:r>
      <w:r>
        <w:rPr>
          <w:rFonts w:ascii="Times New Roman" w:hAnsi="Times New Roman"/>
          <w:smallCaps w:val="0"/>
          <w:color w:val="000000"/>
          <w:sz w:val="28"/>
          <w:szCs w:val="22"/>
          <w:cs w:val="0"/>
          <w:spacing w:val="0"/>
          <w:w w:val="100"/>
          <w:position w:val="0"/>
          <w:snapToGrid w:val="1"/>
          <w:lang w:val="uk-UA"/>
        </w:rPr>
        <w:t>ами</w:t>
      </w:r>
      <w:r>
        <w:rPr>
          <w:rFonts w:ascii="Times New Roman" w:hAnsi="Times New Roman"/>
          <w:color w:val="000000"/>
          <w:sz w:val="28"/>
          <w:szCs w:val="28"/>
          <w:lang w:val="uk-UA"/>
        </w:rPr>
        <w:t xml:space="preserve"> щодо порядку підготовки закладу освіти до нового навчального року та опалювального сезону з питань цивільного захисту, охорони праці та безпеки життєдіяльності (лист МОН від 26.07.2022 </w:t>
      </w:r>
      <w:r>
        <w:rPr>
          <w:rFonts w:ascii="Times New Roman" w:hAnsi="Times New Roman"/>
          <w:smallCaps w:val="0"/>
          <w:color w:val="000000"/>
          <w:sz w:val="28"/>
          <w:szCs w:val="22"/>
          <w:cs w:val="0"/>
          <w:spacing w:val="0"/>
          <w:w w:val="100"/>
          <w:position w:val="0"/>
          <w:snapToGrid w:val="1"/>
          <w:lang w:val="uk-UA"/>
        </w:rPr>
        <w:t xml:space="preserve">             </w:t>
      </w:r>
      <w:r>
        <w:rPr>
          <w:rFonts w:ascii="Times New Roman" w:hAnsi="Times New Roman"/>
          <w:color w:val="000000"/>
          <w:sz w:val="28"/>
          <w:szCs w:val="28"/>
          <w:lang w:val="uk-UA"/>
        </w:rPr>
        <w:t xml:space="preserve">№ 1/8462-22), які розміщено на офіційному </w:t>
      </w:r>
      <w:r>
        <w:rPr>
          <w:rFonts w:ascii="Times New Roman" w:hAnsi="Times New Roman"/>
          <w:color w:val="000000"/>
          <w:sz w:val="28"/>
          <w:lang w:val="uk-UA"/>
        </w:rPr>
        <w:t>вебсайті Міністерства освіти і науки України.</w:t>
      </w:r>
    </w:p>
    <w:p>
      <w:pPr>
        <w:spacing w:lineRule="auto" w:line="240" w:after="0" w:beforeAutospacing="0" w:afterAutospacing="0"/>
        <w:ind w:firstLine="567"/>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Важливим аспектом створення безпечного освітнього середовища є психологічна безпека учасників освітнього процесу, зокрема учнів з особливими освітніми потребами.</w:t>
      </w:r>
    </w:p>
    <w:p>
      <w:pPr>
        <w:spacing w:lineRule="auto" w:line="240" w:after="0" w:beforeAutospacing="0" w:afterAutospacing="0"/>
        <w:ind w:firstLine="567"/>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Такі учні мають особливості когнітивних функцій, психо-емоційних процесів, особливості сенсорного і моторного розвитку, тому педагоги закладів освіти мають звертати увагу на забезпечення психо-емоційної підтримки дітям, які мають особливості психофізичного розвитку.</w:t>
      </w:r>
    </w:p>
    <w:p>
      <w:pPr>
        <w:spacing w:lineRule="auto" w:line="240" w:after="0" w:beforeAutospacing="0" w:afterAutospacing="0"/>
        <w:ind w:firstLine="567"/>
        <w:jc w:val="both"/>
        <w:rPr>
          <w:rFonts w:ascii="Times New Roman" w:hAnsi="Times New Roman"/>
          <w:smallCaps w:val="0"/>
          <w:color w:val="000000"/>
          <w:sz w:val="28"/>
          <w:szCs w:val="22"/>
          <w:shd w:val="clear" w:color="auto" w:fill="FFFFFF"/>
          <w:cs w:val="0"/>
          <w:spacing w:val="0"/>
          <w:w w:val="100"/>
          <w:position w:val="0"/>
          <w:snapToGrid w:val="1"/>
          <w:lang w:val="uk-UA"/>
        </w:rPr>
      </w:pPr>
      <w:r>
        <w:rPr>
          <w:rFonts w:ascii="Times New Roman" w:hAnsi="Times New Roman"/>
          <w:color w:val="000000"/>
          <w:sz w:val="28"/>
          <w:szCs w:val="28"/>
          <w:shd w:val="clear" w:color="auto" w:fill="FFFFFF"/>
          <w:lang w:val="uk-UA"/>
        </w:rPr>
        <w:t>З метою недопущення ускладнення та погіршення психологічного стану учнів з особливими освітніми потребами просимо звертати увагу педагогів на попередження вторинної психологічної травми у дітей шляхом організації комфортного, інклюзивного та розвиваючого освітнього середовища, забезпечення для дітей заходів, спрямованих на попередження психологічного травмування</w:t>
      </w:r>
      <w:r>
        <w:rPr>
          <w:rFonts w:ascii="Times New Roman" w:hAnsi="Times New Roman"/>
          <w:smallCaps w:val="0"/>
          <w:color w:val="000000"/>
          <w:sz w:val="28"/>
          <w:szCs w:val="22"/>
          <w:shd w:val="clear" w:color="auto" w:fill="FFFFFF"/>
          <w:cs w:val="0"/>
          <w:spacing w:val="0"/>
          <w:w w:val="100"/>
          <w:position w:val="0"/>
          <w:snapToGrid w:val="1"/>
          <w:lang w:val="uk-UA"/>
        </w:rPr>
        <w:t>.</w:t>
      </w:r>
    </w:p>
    <w:p>
      <w:pPr>
        <w:spacing w:lineRule="auto" w:line="240" w:after="0" w:beforeAutospacing="0" w:afterAutospacing="0"/>
        <w:ind w:firstLine="567"/>
        <w:jc w:val="both"/>
        <w:rPr>
          <w:rFonts w:ascii="Times New Roman" w:hAnsi="Times New Roman"/>
          <w:b w:val="0"/>
          <w:i w:val="0"/>
          <w:bCs w:val="0"/>
          <w:iCs w:val="0"/>
          <w:caps w:val="0"/>
          <w:noProof w:val="0"/>
          <w:vanish w:val="0"/>
          <w:color w:val="000000"/>
          <w:sz w:val="28"/>
          <w:u w:val="none"/>
          <w:shd w:val="clear" w:color="auto" w:fill="auto"/>
          <w:vertAlign w:val="baseline"/>
          <w:rtl w:val="0"/>
          <w:lang/>
        </w:rPr>
      </w:pPr>
      <w:r>
        <w:rPr>
          <w:rFonts w:ascii="Times New Roman" w:hAnsi="Times New Roman"/>
          <w:color w:val="000000"/>
          <w:sz w:val="28"/>
          <w:szCs w:val="28"/>
          <w:shd w:val="clear" w:color="auto" w:fill="FFFFFF"/>
          <w:lang w:val="uk-UA"/>
        </w:rPr>
        <w:t xml:space="preserve">В контексті зазначеного пропонуємо використовувати </w:t>
      </w:r>
      <w:r>
        <w:rPr>
          <w:rFonts w:ascii="Times New Roman" w:hAnsi="Times New Roman"/>
          <w:color w:val="000000"/>
          <w:sz w:val="28"/>
          <w:szCs w:val="28"/>
          <w:lang w:val="uk-UA"/>
        </w:rPr>
        <w:t xml:space="preserve">методичні рекомендації «Безпечне освітнє середовище: Надання індивідуальної підтримки учням з особливими освітніми потребами під час підготовки до реагування на надзвичайні ситуації», розроблені Державною установою «Український інститут розвитку освіти», надіслані листом МОН </w:t>
      </w:r>
      <w:r>
        <w:rPr>
          <w:rFonts w:ascii="Times New Roman" w:hAnsi="Times New Roman"/>
          <w:smallCaps w:val="0"/>
          <w:color w:val="000000"/>
          <w:sz w:val="28"/>
          <w:szCs w:val="22"/>
          <w:cs w:val="0"/>
          <w:spacing w:val="0"/>
          <w:w w:val="100"/>
          <w:position w:val="0"/>
          <w:snapToGrid w:val="1"/>
          <w:lang w:val="uk-UA"/>
        </w:rPr>
        <w:t xml:space="preserve">                   </w:t>
      </w:r>
      <w:r>
        <w:rPr>
          <w:rFonts w:ascii="Times New Roman" w:hAnsi="Times New Roman"/>
          <w:color w:val="000000"/>
          <w:sz w:val="28"/>
          <w:szCs w:val="28"/>
          <w:lang w:val="uk-UA"/>
        </w:rPr>
        <w:t>від 03.08.2023 № 1/11479-23 та розміщені на офіційному сайті Міністерства</w:t>
      </w:r>
      <w:r>
        <w:rPr>
          <w:rFonts w:ascii="Times New Roman" w:hAnsi="Times New Roman"/>
          <w:smallCaps w:val="0"/>
          <w:color w:val="000000"/>
          <w:sz w:val="28"/>
          <w:szCs w:val="22"/>
          <w:cs w:val="0"/>
          <w:spacing w:val="0"/>
          <w:w w:val="100"/>
          <w:position w:val="0"/>
          <w:snapToGrid w:val="1"/>
          <w:lang w:val="uk-UA"/>
        </w:rPr>
        <w:t xml:space="preserve"> </w:t>
      </w:r>
      <w:r>
        <w:rPr>
          <w:rFonts w:ascii="Times" w:hAnsi="Times"/>
          <w:smallCaps w:val="0"/>
          <w:color w:val="000000"/>
          <w:sz w:val="28"/>
          <w:szCs w:val="22"/>
          <w:cs w:val="0"/>
          <w:spacing w:val="0"/>
          <w:w w:val="100"/>
          <w:position w:val="0"/>
          <w:snapToGrid w:val="1"/>
          <w:lang w:val="uk-UA"/>
        </w:rPr>
        <w:t xml:space="preserve">за посиланням: </w:t>
      </w:r>
      <w:hyperlink xmlns:r="http://schemas.openxmlformats.org/officeDocument/2006/relationships" r:id="R4">
        <w:r>
          <w:rPr>
            <w:rStyle w:val="C2"/>
            <w:rFonts w:ascii="Times New Roman" w:hAnsi="Times New Roman"/>
            <w:b w:val="0"/>
            <w:i w:val="0"/>
            <w:bCs w:val="0"/>
            <w:iCs w:val="0"/>
            <w:caps w:val="0"/>
            <w:noProof w:val="0"/>
            <w:vanish w:val="0"/>
            <w:color w:val="000000"/>
            <w:sz w:val="28"/>
            <w:u w:val="none"/>
            <w:shd w:val="clear" w:color="auto" w:fill="auto"/>
            <w:vertAlign w:val="baseline"/>
            <w:rtl w:val="0"/>
            <w:lang/>
          </w:rPr>
          <w:t>https://mon.gov.ua/storage/app/media/inkluzyvne-navchannya/2023/08/04/Lyst.MON-1.11479-23.vid.03.08.2023-1.pdf</w:t>
        </w:r>
      </w:hyperlink>
    </w:p>
    <w:p>
      <w:pPr>
        <w:spacing w:lineRule="auto" w:line="240" w:after="0" w:beforeAutospacing="0" w:afterAutospacing="0"/>
        <w:ind w:firstLine="567"/>
        <w:jc w:val="both"/>
        <w:rPr>
          <w:rFonts w:ascii="Times New Roman" w:hAnsi="Times New Roman"/>
          <w:color w:val="000000"/>
          <w:sz w:val="28"/>
          <w:szCs w:val="28"/>
          <w:shd w:val="clear" w:color="auto" w:fill="FFFFFF"/>
          <w:lang w:val="uk-UA"/>
        </w:rPr>
      </w:pPr>
      <w:r>
        <w:rPr>
          <w:rFonts w:ascii="Times New Roman" w:hAnsi="Times New Roman"/>
          <w:color w:val="000000"/>
          <w:sz w:val="28"/>
          <w:szCs w:val="28"/>
          <w:lang w:val="uk-UA"/>
        </w:rPr>
        <w:t>Корисними в цьому аспекті будуть записи серії вебінарів з психологічної підтримки дітей з особливими освітніми потребами «</w:t>
      </w:r>
      <w:r>
        <w:rPr>
          <w:rFonts w:ascii="Times New Roman" w:hAnsi="Times New Roman"/>
          <w:color w:val="000000"/>
          <w:sz w:val="28"/>
          <w:szCs w:val="28"/>
          <w:shd w:val="clear" w:color="auto" w:fill="FFFFFF"/>
          <w:lang w:val="uk-UA"/>
        </w:rPr>
        <w:t>Територія безпеки: психологічна підтримка дітей з особливими освітніми потребами у закладах освіти під час повітряної тривоги», розміщен</w:t>
      </w:r>
      <w:r>
        <w:rPr>
          <w:rFonts w:ascii="Times New Roman" w:hAnsi="Times New Roman"/>
          <w:smallCaps w:val="0"/>
          <w:color w:val="000000"/>
          <w:sz w:val="28"/>
          <w:szCs w:val="22"/>
          <w:shd w:val="clear" w:color="auto" w:fill="FFFFFF"/>
          <w:cs w:val="0"/>
          <w:spacing w:val="0"/>
          <w:w w:val="100"/>
          <w:position w:val="0"/>
          <w:snapToGrid w:val="1"/>
          <w:lang w:val="uk-UA"/>
        </w:rPr>
        <w:t>і</w:t>
      </w:r>
      <w:r>
        <w:rPr>
          <w:rFonts w:ascii="Times New Roman" w:hAnsi="Times New Roman"/>
          <w:color w:val="000000"/>
          <w:sz w:val="28"/>
          <w:szCs w:val="28"/>
          <w:shd w:val="clear" w:color="auto" w:fill="FFFFFF"/>
          <w:lang w:val="uk-UA"/>
        </w:rPr>
        <w:t xml:space="preserve"> на фейсбук-сторінках</w:t>
      </w:r>
      <w:r>
        <w:rPr>
          <w:rFonts w:ascii="Times New Roman" w:hAnsi="Times New Roman"/>
          <w:color w:val="000000"/>
          <w:sz w:val="28"/>
          <w:szCs w:val="28"/>
          <w:shd w:val="clear" w:color="auto" w:fill="FFFFFF"/>
        </w:rPr>
        <w:t> </w:t>
      </w:r>
      <w:hyperlink xmlns:r="http://schemas.openxmlformats.org/officeDocument/2006/relationships" r:id="R5">
        <w:r>
          <w:rPr>
            <w:rStyle w:val="C2"/>
            <w:rFonts w:ascii="Times New Roman" w:hAnsi="Times New Roman"/>
            <w:color w:val="000000"/>
            <w:sz w:val="28"/>
            <w:szCs w:val="28"/>
            <w:u w:val="none"/>
            <w:shd w:val="clear" w:color="auto" w:fill="FFFFFF"/>
            <w:lang w:val="uk-UA"/>
          </w:rPr>
          <w:t>МОН</w:t>
        </w:r>
      </w:hyperlink>
      <w:r>
        <w:rPr>
          <w:rFonts w:ascii="Times New Roman" w:hAnsi="Times New Roman"/>
          <w:color w:val="000000"/>
          <w:sz w:val="28"/>
          <w:szCs w:val="28"/>
          <w:u w:val="none"/>
          <w:shd w:val="clear" w:color="auto" w:fill="FFFFFF"/>
        </w:rPr>
        <w:t> </w:t>
      </w:r>
      <w:r>
        <w:rPr>
          <w:rFonts w:ascii="Times New Roman" w:hAnsi="Times New Roman"/>
          <w:color w:val="000000"/>
          <w:sz w:val="28"/>
          <w:szCs w:val="28"/>
          <w:u w:val="none"/>
          <w:shd w:val="clear" w:color="auto" w:fill="FFFFFF"/>
          <w:lang w:val="uk-UA"/>
        </w:rPr>
        <w:t>т</w:t>
      </w:r>
      <w:r>
        <w:rPr>
          <w:rFonts w:ascii="Times New Roman" w:hAnsi="Times New Roman"/>
          <w:color w:val="000000"/>
          <w:sz w:val="28"/>
          <w:szCs w:val="28"/>
          <w:shd w:val="clear" w:color="auto" w:fill="FFFFFF"/>
          <w:lang w:val="uk-UA"/>
        </w:rPr>
        <w:t>а</w:t>
      </w:r>
      <w:r>
        <w:rPr>
          <w:rFonts w:ascii="Times New Roman" w:hAnsi="Times New Roman"/>
          <w:color w:val="000000"/>
          <w:sz w:val="28"/>
          <w:szCs w:val="28"/>
          <w:shd w:val="clear" w:color="auto" w:fill="FFFFFF"/>
        </w:rPr>
        <w:t> </w:t>
      </w:r>
      <w:hyperlink xmlns:r="http://schemas.openxmlformats.org/officeDocument/2006/relationships" r:id="R6">
        <w:r>
          <w:rPr>
            <w:rStyle w:val="C2"/>
            <w:rFonts w:ascii="Times New Roman" w:hAnsi="Times New Roman"/>
            <w:color w:val="000000"/>
            <w:sz w:val="28"/>
            <w:szCs w:val="28"/>
            <w:u w:val="none"/>
            <w:shd w:val="clear" w:color="auto" w:fill="FFFFFF"/>
            <w:lang w:val="uk-UA"/>
          </w:rPr>
          <w:t>ГО «Підтримай дитину»</w:t>
        </w:r>
      </w:hyperlink>
      <w:r>
        <w:rPr>
          <w:rFonts w:ascii="Times New Roman" w:hAnsi="Times New Roman"/>
          <w:color w:val="000000"/>
          <w:sz w:val="28"/>
          <w:szCs w:val="28"/>
          <w:u w:val="none"/>
          <w:shd w:val="clear" w:color="auto" w:fill="FFFFFF"/>
          <w:lang w:val="uk-UA"/>
        </w:rPr>
        <w:t>.</w:t>
      </w:r>
    </w:p>
    <w:p>
      <w:pPr>
        <w:spacing w:lineRule="auto" w:line="240" w:after="0" w:beforeAutospacing="0" w:afterAutospacing="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Для дітей, які були вимушені змінити місце навчання та/або проживання в межах Україні або перебувають за кордоном, створено умови для продовження навчання в закладах загальної середньої освіти України. Міністерство наказом від 28.03.2022 № 274 «Про деякі питання організації здобуття загальної середньої освіти та освітнього процесу в умовах воєнного стану в Україні» доручило органам управління у сфері освіти місцевих органів виконавчої влади та органів місцевого самоврядування, у підпорядкуванні яких перебувають заклади загальної середньої освіти, забезпечити та організувати зарахування здобувачів загальної середньої освіти, які вимушені були змінити місце навчання та/або проживання (перебування) і проживають (перебувають) в Україні чи за її межами, до закладів освіти і здобуття загальної середньої освіти за будь-якою формою, що може забезпечити заклад освіти та яка є найбільш безпечною для них.</w:t>
      </w:r>
    </w:p>
    <w:p>
      <w:pPr>
        <w:spacing w:lineRule="auto" w:line="240" w:after="0" w:beforeAutospacing="0" w:afterAutospacing="0"/>
        <w:ind w:firstLine="567"/>
        <w:jc w:val="both"/>
        <w:rPr>
          <w:rFonts w:ascii="Times New Roman" w:hAnsi="Times New Roman"/>
          <w:color w:val="000000"/>
          <w:sz w:val="28"/>
          <w:szCs w:val="28"/>
          <w:kern w:val="2"/>
          <w:lang w:val="uk-UA"/>
        </w:rPr>
      </w:pPr>
      <w:r>
        <w:rPr>
          <w:rFonts w:ascii="Times New Roman" w:hAnsi="Times New Roman"/>
          <w:color w:val="000000"/>
          <w:sz w:val="28"/>
          <w:szCs w:val="28"/>
          <w:kern w:val="2"/>
          <w:lang w:val="uk-UA"/>
        </w:rPr>
        <w:t>Наказом МОН від 15.05.2023 № 563 затверджено Методичні рекомендації щодо окремих питань здобуття освіти в закладах загальної середньої освіти в умовах воєнного стану в Україні.</w:t>
      </w:r>
    </w:p>
    <w:p>
      <w:pPr>
        <w:spacing w:lineRule="auto" w:line="240" w:after="0" w:beforeAutospacing="0" w:afterAutospacing="0"/>
        <w:ind w:firstLine="567"/>
        <w:jc w:val="both"/>
        <w:rPr>
          <w:rFonts w:ascii="Times New Roman" w:hAnsi="Times New Roman"/>
          <w:color w:val="000000"/>
          <w:sz w:val="28"/>
          <w:szCs w:val="28"/>
          <w:kern w:val="2"/>
          <w:lang w:val="uk-UA"/>
        </w:rPr>
      </w:pPr>
      <w:r>
        <w:rPr>
          <w:rFonts w:ascii="Times New Roman" w:hAnsi="Times New Roman"/>
          <w:color w:val="000000"/>
          <w:sz w:val="28"/>
          <w:szCs w:val="28"/>
          <w:kern w:val="2"/>
          <w:lang w:val="uk-UA"/>
        </w:rPr>
        <w:t>Рекомендаціями запропоновано чотири моделі здобуття освіти дітьми, які внаслідок повномасштабного вторгнення російської федерації вимушено опинилися за межами України:</w:t>
      </w:r>
    </w:p>
    <w:p>
      <w:pPr>
        <w:spacing w:lineRule="auto" w:line="240" w:after="0" w:beforeAutospacing="0" w:afterAutospacing="0"/>
        <w:ind w:firstLine="567"/>
        <w:jc w:val="both"/>
        <w:rPr>
          <w:rFonts w:ascii="Times New Roman" w:hAnsi="Times New Roman"/>
          <w:color w:val="000000"/>
          <w:sz w:val="28"/>
          <w:szCs w:val="28"/>
          <w:kern w:val="2"/>
          <w:lang w:val="uk-UA"/>
        </w:rPr>
      </w:pPr>
      <w:r>
        <w:rPr>
          <w:rFonts w:ascii="Times New Roman" w:hAnsi="Times New Roman"/>
          <w:color w:val="000000"/>
          <w:sz w:val="28"/>
          <w:szCs w:val="28"/>
          <w:kern w:val="2"/>
          <w:lang w:val="uk-UA"/>
        </w:rPr>
        <w:t>1) навчатись тільки в закладі освіти країни перебування учня за очною формою;</w:t>
      </w:r>
    </w:p>
    <w:p>
      <w:pPr>
        <w:spacing w:lineRule="auto" w:line="240" w:after="0" w:beforeAutospacing="0" w:afterAutospacing="0"/>
        <w:ind w:firstLine="567"/>
        <w:jc w:val="both"/>
        <w:rPr>
          <w:rFonts w:ascii="Times New Roman" w:hAnsi="Times New Roman"/>
          <w:color w:val="000000"/>
          <w:sz w:val="28"/>
          <w:szCs w:val="28"/>
          <w:kern w:val="2"/>
          <w:lang w:val="uk-UA"/>
        </w:rPr>
      </w:pPr>
      <w:r>
        <w:rPr>
          <w:rFonts w:ascii="Times New Roman" w:hAnsi="Times New Roman"/>
          <w:color w:val="000000"/>
          <w:sz w:val="28"/>
          <w:szCs w:val="28"/>
          <w:kern w:val="2"/>
          <w:lang w:val="uk-UA"/>
        </w:rPr>
        <w:t>2) поєднувати навчання в закладі освіти країни перебування за очною формою та в закладі загальної середньої освіти України, зокрема в Державному ліцеї «Міжнародна українська школа», за однією із форм навчання, передбачених законодавством (дистанційною, сімейною (домашньою), екстернатною);</w:t>
      </w:r>
    </w:p>
    <w:p>
      <w:pPr>
        <w:spacing w:lineRule="auto" w:line="240" w:after="0" w:beforeAutospacing="0" w:afterAutospacing="0"/>
        <w:ind w:firstLine="567"/>
        <w:jc w:val="both"/>
        <w:rPr>
          <w:rFonts w:ascii="Times New Roman" w:hAnsi="Times New Roman"/>
          <w:color w:val="000000"/>
          <w:sz w:val="28"/>
          <w:szCs w:val="28"/>
          <w:kern w:val="2"/>
          <w:lang w:val="uk-UA"/>
        </w:rPr>
      </w:pPr>
      <w:r>
        <w:rPr>
          <w:rFonts w:ascii="Times New Roman" w:hAnsi="Times New Roman"/>
          <w:color w:val="000000"/>
          <w:sz w:val="28"/>
          <w:szCs w:val="28"/>
          <w:kern w:val="2"/>
          <w:lang w:val="uk-UA"/>
        </w:rPr>
        <w:t>3) навчатись у закладах/класах, які організовано в країнах перебування за ініціативою громадських організацій українців за сприяння органів управління освітою цих країн та місцевої влади, і які надають освітні послуги у співпраці з Державним ліцеєм «Міжнародна українська школа» відповідно до укладеного договору;</w:t>
      </w:r>
    </w:p>
    <w:p>
      <w:pPr>
        <w:spacing w:lineRule="auto" w:line="240" w:after="0" w:beforeAutospacing="0" w:afterAutospacing="0"/>
        <w:ind w:firstLine="567"/>
        <w:jc w:val="both"/>
        <w:rPr>
          <w:rFonts w:ascii="Times New Roman" w:hAnsi="Times New Roman"/>
          <w:color w:val="000000"/>
          <w:sz w:val="28"/>
          <w:szCs w:val="28"/>
          <w:kern w:val="2"/>
          <w:lang w:val="uk-UA"/>
        </w:rPr>
      </w:pPr>
      <w:r>
        <w:rPr>
          <w:rFonts w:ascii="Times New Roman" w:hAnsi="Times New Roman"/>
          <w:color w:val="000000"/>
          <w:sz w:val="28"/>
          <w:szCs w:val="28"/>
          <w:kern w:val="2"/>
          <w:lang w:val="uk-UA"/>
        </w:rPr>
        <w:t xml:space="preserve">4) якщо це не суперечить законодавству країни перебування, навчатись тільки в закладі  освіти України, зокрема в Державному ліцеї «Міжнародна українська школа», за однією із форм навчання, передбачених законодавством (дистанційною, сімейною (домашньою), екстернатною).</w:t>
      </w:r>
    </w:p>
    <w:p>
      <w:pPr>
        <w:spacing w:lineRule="auto" w:line="240" w:after="0" w:beforeAutospacing="0" w:afterAutospacing="0"/>
        <w:ind w:firstLine="567"/>
        <w:jc w:val="both"/>
        <w:rPr>
          <w:rFonts w:ascii="Times New Roman" w:hAnsi="Times New Roman"/>
          <w:color w:val="000000"/>
          <w:sz w:val="28"/>
          <w:szCs w:val="28"/>
          <w:kern w:val="2"/>
          <w:lang w:val="uk-UA"/>
        </w:rPr>
      </w:pPr>
      <w:r>
        <w:rPr>
          <w:rFonts w:ascii="Times New Roman" w:hAnsi="Times New Roman"/>
          <w:color w:val="000000"/>
          <w:sz w:val="28"/>
          <w:szCs w:val="28"/>
          <w:kern w:val="2"/>
          <w:lang w:val="uk-UA"/>
        </w:rPr>
        <w:t>Запропоновані варіанти, перш за все, сприяють оптимізації організації освітнього процесу та зменшенню навантаження на дітей, які поєднують навчання в школі країни перебування і в закладі освіти України.</w:t>
      </w:r>
    </w:p>
    <w:p>
      <w:pPr>
        <w:spacing w:lineRule="auto" w:line="240" w:after="0" w:beforeAutospacing="0" w:afterAutospacing="0"/>
        <w:ind w:firstLine="567"/>
        <w:jc w:val="both"/>
        <w:rPr>
          <w:rFonts w:ascii="Times New Roman" w:hAnsi="Times New Roman"/>
          <w:color w:val="000000"/>
          <w:sz w:val="28"/>
          <w:szCs w:val="28"/>
          <w:kern w:val="2"/>
          <w:lang w:val="uk-UA"/>
        </w:rPr>
      </w:pPr>
      <w:r>
        <w:rPr>
          <w:rFonts w:ascii="Times New Roman" w:hAnsi="Times New Roman"/>
          <w:color w:val="000000"/>
          <w:sz w:val="28"/>
          <w:szCs w:val="28"/>
          <w:kern w:val="2"/>
          <w:lang w:val="uk-UA"/>
        </w:rPr>
        <w:t>Окремий розділ методичних рекомендацій присвячено питанню оцінювання результатів навчання учнів в умовах дії воєнного стану в Україні. Надано рекомендації щодо можливості й способу врахування результатів навчання учнів у закордонній школі, проведення підсумкового (семестрового, річного) оцінювання, зокрема дітей із числа тимчасово переміщених осіб та з тимчасово окупованих територій.</w:t>
      </w:r>
    </w:p>
    <w:p>
      <w:pPr>
        <w:spacing w:lineRule="auto" w:line="240" w:after="0" w:beforeAutospacing="0" w:afterAutospacing="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З метою забезпечення права дітей з особливими освітніми потребами на здобуття освіти в умовах воєнного стану було внесено ряд змін до нормативно-правових актів, що регулюють організацію освітнього процесу для таких дітей. Міністерством було надано детальні роз’яснення щодо організації освітнього процесу для дітей з </w:t>
      </w:r>
      <w:r>
        <w:rPr>
          <w:rFonts w:ascii="Times New Roman" w:hAnsi="Times New Roman"/>
          <w:smallCaps w:val="0"/>
          <w:color w:val="000000"/>
          <w:sz w:val="28"/>
          <w:szCs w:val="22"/>
          <w:cs w:val="0"/>
          <w:spacing w:val="0"/>
          <w:w w:val="100"/>
          <w:position w:val="0"/>
          <w:snapToGrid w:val="1"/>
          <w:lang w:val="uk-UA"/>
        </w:rPr>
        <w:t>ососбливими освітніми потребами</w:t>
      </w:r>
      <w:r>
        <w:rPr>
          <w:rFonts w:ascii="Times New Roman" w:hAnsi="Times New Roman"/>
          <w:color w:val="000000"/>
          <w:sz w:val="28"/>
          <w:szCs w:val="28"/>
          <w:lang w:val="uk-UA"/>
        </w:rPr>
        <w:t xml:space="preserve"> з урахуванням зазначених змін (лист МОН від 15.06.2022 № 1/6435-22 «Щодо забезпечення освіти осіб з особливими освітніми потребами»).</w:t>
      </w:r>
    </w:p>
    <w:p>
      <w:pPr>
        <w:spacing w:lineRule="auto" w:line="240" w:beforeAutospacing="0" w:afterAutospacing="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Водночас</w:t>
      </w:r>
      <w:r>
        <w:rPr>
          <w:rFonts w:ascii="Times New Roman" w:hAnsi="Times New Roman"/>
          <w:smallCaps w:val="0"/>
          <w:color w:val="000000"/>
          <w:sz w:val="28"/>
          <w:szCs w:val="22"/>
          <w:cs w:val="0"/>
          <w:spacing w:val="0"/>
          <w:w w:val="100"/>
          <w:position w:val="0"/>
          <w:snapToGrid w:val="1"/>
          <w:lang w:val="uk-UA"/>
        </w:rPr>
        <w:t>,</w:t>
      </w:r>
      <w:r>
        <w:rPr>
          <w:rFonts w:ascii="Times New Roman" w:hAnsi="Times New Roman"/>
          <w:color w:val="000000"/>
          <w:sz w:val="28"/>
          <w:szCs w:val="28"/>
          <w:lang w:val="uk-UA"/>
        </w:rPr>
        <w:t xml:space="preserve"> враховуючи неодноразові звернення до Міністерства освіти і науки України</w:t>
      </w:r>
      <w:r>
        <w:rPr>
          <w:rFonts w:ascii="Times New Roman" w:hAnsi="Times New Roman"/>
          <w:smallCaps w:val="0"/>
          <w:color w:val="000000"/>
          <w:sz w:val="28"/>
          <w:szCs w:val="22"/>
          <w:cs w:val="0"/>
          <w:spacing w:val="0"/>
          <w:w w:val="100"/>
          <w:position w:val="0"/>
          <w:snapToGrid w:val="1"/>
          <w:lang w:val="uk-UA"/>
        </w:rPr>
        <w:t>,</w:t>
      </w:r>
      <w:r>
        <w:rPr>
          <w:rFonts w:ascii="Times New Roman" w:hAnsi="Times New Roman"/>
          <w:color w:val="000000"/>
          <w:sz w:val="28"/>
          <w:szCs w:val="28"/>
          <w:lang w:val="uk-UA"/>
        </w:rPr>
        <w:t xml:space="preserve"> вважаємо доцільним зупинитись на окремих актуальних питаннях.</w:t>
      </w:r>
    </w:p>
    <w:p>
      <w:pPr>
        <w:spacing w:lineRule="auto" w:line="240" w:beforeAutospacing="0" w:afterAutospacing="0"/>
        <w:ind w:firstLine="567"/>
        <w:jc w:val="both"/>
        <w:rPr>
          <w:rFonts w:ascii="Times New Roman" w:hAnsi="Times New Roman"/>
          <w:color w:val="000000"/>
          <w:sz w:val="28"/>
          <w:szCs w:val="28"/>
          <w:lang w:val="uk-UA"/>
        </w:rPr>
      </w:pPr>
    </w:p>
    <w:p>
      <w:pPr>
        <w:spacing w:lineRule="auto" w:line="240" w:beforeAutospacing="0" w:afterAutospacing="0"/>
        <w:ind w:firstLine="567"/>
        <w:jc w:val="both"/>
        <w:rPr>
          <w:rFonts w:ascii="Times New Roman" w:hAnsi="Times New Roman"/>
          <w:color w:val="000000"/>
          <w:sz w:val="28"/>
          <w:szCs w:val="28"/>
          <w:lang w:val="uk-UA"/>
        </w:rPr>
      </w:pPr>
    </w:p>
    <w:p>
      <w:pPr>
        <w:pStyle w:val="P2"/>
        <w:tabs>
          <w:tab w:val="left" w:pos="9072" w:leader="none"/>
        </w:tabs>
        <w:spacing w:lineRule="auto" w:line="256" w:before="0" w:after="200" w:beforeAutospacing="0" w:afterAutospacing="0"/>
        <w:ind w:firstLine="567"/>
        <w:jc w:val="center"/>
        <w:rPr>
          <w:rFonts w:ascii="Calibri" w:hAnsi="Calibri"/>
          <w:color w:val="000000"/>
          <w:sz w:val="22"/>
          <w:szCs w:val="22"/>
        </w:rPr>
      </w:pPr>
      <w:r>
        <w:rPr>
          <w:b w:val="1"/>
          <w:i w:val="1"/>
          <w:bCs w:val="1"/>
          <w:iCs w:val="1"/>
          <w:color w:val="000000"/>
          <w:sz w:val="28"/>
          <w:szCs w:val="28"/>
          <w:lang w:val="hu-HU"/>
        </w:rPr>
        <w:t>Щодо проведення комплексної психолого-педагогічної оцінки розвитку діт</w:t>
      </w:r>
      <w:r>
        <w:rPr>
          <w:b w:val="1"/>
          <w:i w:val="1"/>
          <w:bCs w:val="1"/>
          <w:iCs w:val="1"/>
          <w:color w:val="000000"/>
          <w:sz w:val="28"/>
          <w:szCs w:val="28"/>
        </w:rPr>
        <w:t>ей</w:t>
      </w:r>
      <w:r>
        <w:rPr>
          <w:b w:val="1"/>
          <w:i w:val="1"/>
          <w:bCs w:val="1"/>
          <w:iCs w:val="1"/>
          <w:color w:val="000000"/>
          <w:sz w:val="28"/>
          <w:szCs w:val="28"/>
          <w:lang w:val="hu-HU"/>
        </w:rPr>
        <w:t>, які знаходяться за кордоном та на окупованих територіях</w:t>
      </w:r>
      <w:r>
        <w:rPr>
          <w:b w:val="1"/>
          <w:i w:val="1"/>
          <w:bCs w:val="1"/>
          <w:iCs w:val="1"/>
          <w:color w:val="000000"/>
          <w:sz w:val="28"/>
          <w:szCs w:val="28"/>
        </w:rPr>
        <w:t xml:space="preserve"> або змінили місце проживання</w:t>
      </w:r>
    </w:p>
    <w:p>
      <w:pPr>
        <w:spacing w:lineRule="auto" w:line="240" w:after="0" w:beforeAutospacing="0" w:afterAutospacing="0"/>
        <w:ind w:firstLine="567" w:left="0"/>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Для осіб, які перебувають на тимчасово окупованих територіях або за кордоном та не мають можливості </w:t>
      </w:r>
      <w:r>
        <w:rPr>
          <w:rFonts w:ascii="Times New Roman" w:hAnsi="Times New Roman"/>
          <w:color w:val="000000"/>
          <w:sz w:val="28"/>
          <w:szCs w:val="28"/>
          <w:shd w:val="clear" w:color="auto" w:fill="FFFFFF"/>
        </w:rPr>
        <w:t xml:space="preserve">виїхати для проведення комплексної психолого-педагогічної оцінки розвитку в </w:t>
      </w:r>
      <w:r>
        <w:rPr>
          <w:rFonts w:ascii="Times New Roman" w:hAnsi="Times New Roman"/>
          <w:color w:val="000000"/>
          <w:sz w:val="28"/>
          <w:szCs w:val="28"/>
          <w:shd w:val="clear" w:color="auto" w:fill="FFFFFF"/>
          <w:lang w:val="uk-UA"/>
        </w:rPr>
        <w:t>Україну, норма щодо подовження строку дії висновку про комплексну психолого-педагогічну оцінку розвитку дитини</w:t>
      </w:r>
      <w:r>
        <w:rPr>
          <w:rFonts w:ascii="Times New Roman" w:hAnsi="Times New Roman"/>
          <w:smallCaps w:val="0"/>
          <w:color w:val="000000"/>
          <w:sz w:val="28"/>
          <w:szCs w:val="22"/>
          <w:shd w:val="clear" w:color="auto" w:fill="FFFFFF"/>
          <w:cs w:val="0"/>
          <w:spacing w:val="0"/>
          <w:w w:val="100"/>
          <w:position w:val="0"/>
          <w:snapToGrid w:val="1"/>
          <w:lang w:val="uk-UA"/>
        </w:rPr>
        <w:t xml:space="preserve"> (особи)</w:t>
      </w:r>
      <w:r>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rPr>
        <w:t>який використовувався у процесі здобуття освіти на попередньому рівні освіти,</w:t>
      </w:r>
      <w:r>
        <w:rPr>
          <w:rFonts w:ascii="Times New Roman" w:hAnsi="Times New Roman"/>
          <w:color w:val="000000"/>
          <w:sz w:val="28"/>
          <w:szCs w:val="28"/>
          <w:shd w:val="clear" w:color="auto" w:fill="FFFFFF"/>
          <w:lang w:val="uk-UA"/>
        </w:rPr>
        <w:t xml:space="preserve"> при переході між рівнями освіти продовжує діяти на весь період воєнного стану, надзвичайної ситуації або надзвичайного стану (особливого періоду).</w:t>
      </w:r>
    </w:p>
    <w:p>
      <w:pPr>
        <w:spacing w:lineRule="auto" w:line="240" w:after="0" w:beforeAutospacing="0" w:afterAutospacing="0"/>
        <w:ind w:firstLine="567"/>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Повторна комплексна оцінка для таких здобувачів освіти має бути проведена не пізніше ніж через три місяці після припинення чи скасування воєнного стану, надзвичайної ситуації або надзвичайного стану (особливого періоду), повернення здобувача освіти з-за кордону або повернення тимчасово окупованої території, на якій проживає здобувач освіти, під загальну юрисдикцію України та відновлення конституційного ладу України на цій території.</w:t>
      </w:r>
    </w:p>
    <w:p>
      <w:pPr>
        <w:spacing w:lineRule="auto" w:line="240" w:after="0" w:beforeAutospacing="0" w:afterAutospacing="0"/>
        <w:ind w:firstLine="567"/>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У такому випадку вивчення рівня розвитку дитини, її актуальних можливостей з метою складання індивідуальної програми розвитку та організації освітнього процесу з урахуванням потреб дитини, проводиться командою психолого-педагогічного супроводу – для дітей, які навчаються в інклюзивних класах (групах), або психолого-педагогічним консиліумом – для дітей, які здобувають освіту у спеціальних закладах освіти.</w:t>
      </w:r>
    </w:p>
    <w:p>
      <w:pPr>
        <w:spacing w:lineRule="auto" w:line="240" w:after="0" w:beforeAutospacing="0" w:afterAutospacing="0"/>
        <w:ind w:firstLine="567"/>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В окремих випадках повторна комплексна оцінка розвитку дитини між рівнями освіти може бути проведена в онлайн режимі фахівцями ІРЦ, які проводили первинну оцінку розвитку, здійснювали супровід цієї дитини в освітньому процесі та слідкували за динамікою її розвитку.</w:t>
      </w:r>
    </w:p>
    <w:p>
      <w:pPr>
        <w:spacing w:lineRule="auto" w:line="240" w:beforeAutospacing="0" w:afterAutospacing="0"/>
        <w:ind w:firstLine="567"/>
        <w:jc w:val="both"/>
        <w:rPr>
          <w:rStyle w:val="C2"/>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Для дітей, </w:t>
      </w:r>
      <w:r>
        <w:rPr>
          <w:rFonts w:ascii="Times New Roman" w:hAnsi="Times New Roman"/>
          <w:color w:val="000000"/>
          <w:sz w:val="28"/>
          <w:szCs w:val="28"/>
          <w:shd w:val="clear" w:color="auto" w:fill="FFFFFF"/>
          <w:lang w:val="uk-UA"/>
        </w:rPr>
        <w:t>які не проходили раніше комплексну психолого-педагогічну оцінку розвитку особи в ІРЦ, потребують її вперше,</w:t>
      </w:r>
      <w:r>
        <w:rPr>
          <w:rFonts w:ascii="Times New Roman" w:hAnsi="Times New Roman"/>
          <w:color w:val="000000"/>
          <w:sz w:val="28"/>
          <w:szCs w:val="28"/>
          <w:lang w:val="uk-UA" w:eastAsia="uk-UA"/>
        </w:rPr>
        <w:t xml:space="preserve"> знаходяться на тимчасово окупованій території або перебувають за кордоном Міністерством було розроблено та розміщено на офіційному сайті МОН чітку інструкцію щодо проведення комплексної психолого-педагогічної оцінки розвитку дитини та отримання висновку ІРЦ </w:t>
      </w:r>
      <w:hyperlink xmlns:r="http://schemas.openxmlformats.org/officeDocument/2006/relationships" r:id="R7">
        <w:r>
          <w:rPr>
            <w:rStyle w:val="C2"/>
            <w:rFonts w:ascii="Times New Roman" w:hAnsi="Times New Roman"/>
            <w:color w:val="000000"/>
            <w:sz w:val="28"/>
            <w:szCs w:val="28"/>
            <w:lang w:val="uk-UA" w:eastAsia="uk-UA"/>
          </w:rPr>
          <w:t>https://mon.gov.ua/ua/news/instrukciyi-dlya-batkiv-yak-otrimati-psihologo-pedagogichnu-ocinku-rozvitku-ditini-z-oop-yaksho-perebuvayete-za-kordonom</w:t>
        </w:r>
      </w:hyperlink>
    </w:p>
    <w:p>
      <w:pPr>
        <w:jc w:val="center"/>
        <w:rPr>
          <w:rFonts w:ascii="Times New Roman" w:hAnsi="Times New Roman"/>
          <w:b w:val="1"/>
          <w:i w:val="1"/>
          <w:color w:val="000000"/>
          <w:sz w:val="28"/>
          <w:szCs w:val="28"/>
          <w:lang w:val="uk-UA"/>
        </w:rPr>
      </w:pPr>
      <w:bookmarkStart w:id="1" w:name="n462"/>
      <w:bookmarkEnd w:id="1"/>
      <w:bookmarkStart w:id="2" w:name="n458"/>
      <w:bookmarkEnd w:id="2"/>
      <w:r>
        <w:rPr>
          <w:rFonts w:ascii="Times New Roman" w:hAnsi="Times New Roman"/>
          <w:b w:val="1"/>
          <w:i w:val="1"/>
          <w:color w:val="000000"/>
          <w:sz w:val="28"/>
          <w:szCs w:val="28"/>
          <w:lang w:val="uk-UA"/>
        </w:rPr>
        <w:t xml:space="preserve">Щодо надання </w:t>
      </w:r>
      <w:r>
        <w:rPr>
          <w:rFonts w:ascii="Times New Roman" w:hAnsi="Times New Roman"/>
          <w:b w:val="1"/>
          <w:i w:val="1"/>
          <w:smallCaps w:val="0"/>
          <w:color w:val="000000"/>
          <w:sz w:val="28"/>
          <w:szCs w:val="22"/>
          <w:cs w:val="0"/>
          <w:spacing w:val="0"/>
          <w:w w:val="100"/>
          <w:position w:val="0"/>
          <w:snapToGrid w:val="1"/>
          <w:lang w:val="uk-UA"/>
        </w:rPr>
        <w:t xml:space="preserve">психолого-педагогічних та </w:t>
      </w:r>
      <w:r>
        <w:rPr>
          <w:rFonts w:ascii="Times New Roman" w:hAnsi="Times New Roman"/>
          <w:b w:val="1"/>
          <w:i w:val="1"/>
          <w:color w:val="000000"/>
          <w:sz w:val="28"/>
          <w:szCs w:val="28"/>
          <w:lang w:val="uk-UA"/>
        </w:rPr>
        <w:t>корекційно-розвиткових послуг</w:t>
      </w:r>
    </w:p>
    <w:p>
      <w:pPr>
        <w:spacing w:lineRule="auto" w:line="240" w:after="0" w:beforeAutospacing="0" w:afterAutospacing="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Із внесенням змін до Порядків організації інклюзивного навчання постановою Кабінету Міністрів України від 26.04.2022 № 483 у період воєнного стану, надзвичайної ситуації або надзвичайного стану (особливого періоду) забезпечено можливість залучати до надання психолого-педагогічних і корекційно-розвиткових послуг дітям, які не мають можливості отримувати такі послуги за місцем навчання, фахівців інклюзивно-ресурсних центрів.</w:t>
      </w:r>
    </w:p>
    <w:p>
      <w:pPr>
        <w:spacing w:lineRule="auto" w:line="240" w:after="0" w:beforeAutospacing="0" w:afterAutospacing="0"/>
        <w:ind w:firstLine="567"/>
        <w:jc w:val="both"/>
        <w:rPr>
          <w:rFonts w:ascii="Times New Roman" w:hAnsi="Times New Roman"/>
          <w:color w:val="000000"/>
          <w:sz w:val="28"/>
          <w:szCs w:val="28"/>
          <w:lang w:val="uk-UA" w:eastAsia="ru-RU"/>
        </w:rPr>
      </w:pPr>
      <w:r>
        <w:rPr>
          <w:rFonts w:ascii="Times New Roman" w:hAnsi="Times New Roman"/>
          <w:color w:val="000000"/>
          <w:sz w:val="28"/>
          <w:szCs w:val="28"/>
          <w:lang w:val="uk-UA"/>
        </w:rPr>
        <w:t xml:space="preserve">Водночас постановою Кабінету Міністрів України </w:t>
      </w:r>
      <w:r>
        <w:rPr>
          <w:rFonts w:ascii="Times New Roman" w:hAnsi="Times New Roman"/>
          <w:color w:val="000000"/>
          <w:sz w:val="28"/>
          <w:szCs w:val="28"/>
          <w:lang w:val="uk-UA" w:eastAsia="ru-RU"/>
        </w:rPr>
        <w:t>від 30.08.2022 № 979 було внесено ряд змін стосовно діяльності спеціальних закладів освіти на період війни, завдяки яким передбачено можливість забезпечення на базі цих закладів корекційно-розвиткових та психолого-педагогічних послуг для змінного контингенту.</w:t>
      </w:r>
    </w:p>
    <w:p>
      <w:pPr>
        <w:spacing w:lineRule="auto" w:line="240" w:after="0" w:beforeAutospacing="0" w:afterAutospacing="0"/>
        <w:ind w:firstLine="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Такі нововведення дозволяють забезпечити доступ до освітніх та корекційних послуг дітям з особливими освітніми потребами, які вимушені були змінити місце проживання.</w:t>
      </w:r>
    </w:p>
    <w:p>
      <w:pPr>
        <w:spacing w:lineRule="auto" w:line="240" w:after="0" w:beforeAutospacing="0" w:afterAutospacing="0"/>
        <w:ind w:firstLine="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Таким чином створено різні можливості і варіанти для забезпечення корекційно-розвиткових послуг в умовах інклюзивного навчання. Такі послуги можуть надаватись п</w:t>
      </w:r>
      <w:r>
        <w:rPr>
          <w:rFonts w:ascii="Times New Roman" w:hAnsi="Times New Roman"/>
          <w:bCs w:val="1"/>
          <w:iCs w:val="1"/>
          <w:color w:val="000000"/>
          <w:sz w:val="28"/>
          <w:szCs w:val="28"/>
          <w:kern w:val="24"/>
          <w:lang w:val="uk-UA" w:eastAsia="ru-RU"/>
        </w:rPr>
        <w:t>едагогічними працівниками закладів освіти, іншими педагогічними працівниками на умовах цивільно-правових договорів (за рахунок коштів субвенції з державного бюджету місцевим бюджетам на надання державної підтримки особам з особливими освітніми потребами), фахівцями інклюзивно-ресурсних центрів (в межах робочого часу), педагогічними працівниками спеціальних закладів освіти (в межах штатної чисельності педагогічних працівників спеціальної школи).</w:t>
      </w:r>
    </w:p>
    <w:p>
      <w:pPr>
        <w:spacing w:lineRule="auto" w:line="240" w:after="0" w:beforeAutospacing="0" w:afterAutospacing="0"/>
        <w:ind w:firstLine="567"/>
        <w:jc w:val="both"/>
        <w:rPr>
          <w:rFonts w:ascii="Times New Roman" w:hAnsi="Times New Roman"/>
          <w:smallCaps w:val="0"/>
          <w:color w:val="000000"/>
          <w:sz w:val="28"/>
          <w:szCs w:val="22"/>
          <w:shd w:val="clear" w:color="auto" w:fill="FFFFFF"/>
          <w:cs w:val="0"/>
          <w:spacing w:val="0"/>
          <w:w w:val="100"/>
          <w:position w:val="0"/>
          <w:snapToGrid w:val="1"/>
          <w:lang w:val="uk-UA"/>
        </w:rPr>
      </w:pPr>
      <w:r>
        <w:rPr>
          <w:rFonts w:ascii="Times New Roman" w:hAnsi="Times New Roman"/>
          <w:smallCaps w:val="0"/>
          <w:color w:val="000000"/>
          <w:sz w:val="28"/>
          <w:szCs w:val="22"/>
          <w:shd w:val="clear" w:color="auto" w:fill="FFFFFF"/>
          <w:cs w:val="0"/>
          <w:spacing w:val="0"/>
          <w:w w:val="100"/>
          <w:position w:val="0"/>
          <w:snapToGrid w:val="1"/>
          <w:lang w:val="uk-UA"/>
        </w:rPr>
        <w:t xml:space="preserve">Згідно з частиною четвертою статті 79 Закону </w:t>
      </w:r>
      <w:r>
        <w:rPr>
          <w:rFonts w:ascii="Times New Roman" w:hAnsi="Times New Roman"/>
          <w:smallCaps w:val="0"/>
          <w:color w:val="000000"/>
          <w:sz w:val="28"/>
          <w:szCs w:val="22"/>
          <w:shd w:val="clear" w:color="auto" w:fill="FFFFFF"/>
          <w:cs w:val="0"/>
          <w:spacing w:val="0"/>
          <w:w w:val="100"/>
          <w:position w:val="0"/>
          <w:snapToGrid w:val="1"/>
          <w:lang w:val="uk-UA"/>
        </w:rPr>
        <w:t xml:space="preserve">України </w:t>
      </w:r>
      <w:r>
        <w:rPr>
          <w:rFonts w:ascii="Times New Roman" w:hAnsi="Times New Roman"/>
          <w:b w:val="0"/>
          <w:bCs w:val="0"/>
          <w:smallCaps w:val="0"/>
          <w:color w:val="000000"/>
          <w:sz w:val="28"/>
          <w:szCs w:val="22"/>
          <w:cs w:val="0"/>
          <w:spacing w:val="0"/>
          <w:w w:val="100"/>
          <w:position w:val="0"/>
          <w:snapToGrid w:val="1"/>
        </w:rPr>
        <w:t>«</w:t>
      </w:r>
      <w:r>
        <w:rPr>
          <w:rFonts w:ascii="Times New Roman" w:hAnsi="Times New Roman"/>
          <w:smallCaps w:val="0"/>
          <w:color w:val="000000"/>
          <w:sz w:val="28"/>
          <w:szCs w:val="22"/>
          <w:shd w:val="clear" w:color="auto" w:fill="FFFFFF"/>
          <w:cs w:val="0"/>
          <w:spacing w:val="0"/>
          <w:w w:val="100"/>
          <w:position w:val="0"/>
          <w:snapToGrid w:val="1"/>
          <w:lang w:val="uk-UA"/>
        </w:rPr>
        <w:t>П</w:t>
      </w:r>
      <w:r>
        <w:rPr>
          <w:rFonts w:ascii="Times New Roman" w:hAnsi="Times New Roman"/>
          <w:smallCaps w:val="0"/>
          <w:color w:val="000000"/>
          <w:sz w:val="28"/>
          <w:szCs w:val="22"/>
          <w:shd w:val="clear" w:color="auto" w:fill="FFFFFF"/>
          <w:cs w:val="0"/>
          <w:spacing w:val="0"/>
          <w:w w:val="100"/>
          <w:position w:val="0"/>
          <w:snapToGrid w:val="1"/>
          <w:lang w:val="uk-UA"/>
        </w:rPr>
        <w:t>р</w:t>
      </w:r>
      <w:r>
        <w:rPr>
          <w:rFonts w:ascii="Times New Roman" w:hAnsi="Times New Roman"/>
          <w:smallCaps w:val="0"/>
          <w:color w:val="000000"/>
          <w:sz w:val="28"/>
          <w:szCs w:val="22"/>
          <w:shd w:val="clear" w:color="auto" w:fill="FFFFFF"/>
          <w:cs w:val="0"/>
          <w:spacing w:val="0"/>
          <w:w w:val="100"/>
          <w:position w:val="0"/>
          <w:snapToGrid w:val="1"/>
          <w:lang w:val="uk-UA"/>
        </w:rPr>
        <w:t>о освіту</w:t>
      </w:r>
      <w:r>
        <w:rPr>
          <w:rFonts w:ascii="Times New Roman" w:hAnsi="Times New Roman"/>
          <w:b w:val="0"/>
          <w:bCs w:val="0"/>
          <w:smallCaps w:val="0"/>
          <w:color w:val="000000"/>
          <w:sz w:val="28"/>
          <w:szCs w:val="22"/>
          <w:cs w:val="0"/>
          <w:spacing w:val="0"/>
          <w:w w:val="100"/>
          <w:position w:val="0"/>
          <w:snapToGrid w:val="1"/>
        </w:rPr>
        <w:t xml:space="preserve">» </w:t>
      </w:r>
      <w:r>
        <w:rPr>
          <w:rFonts w:ascii="Times New Roman" w:hAnsi="Times New Roman"/>
          <w:smallCaps w:val="0"/>
          <w:color w:val="000000"/>
          <w:sz w:val="28"/>
          <w:szCs w:val="22"/>
          <w:shd w:val="clear" w:color="auto" w:fill="FFFFFF"/>
          <w:cs w:val="0"/>
          <w:spacing w:val="0"/>
          <w:w w:val="100"/>
          <w:position w:val="0"/>
          <w:snapToGrid w:val="1"/>
          <w:lang w:val="uk-UA"/>
        </w:rPr>
        <w:t>ф</w:t>
      </w:r>
      <w:r>
        <w:rPr>
          <w:rFonts w:ascii="Times New Roman" w:hAnsi="Times New Roman"/>
          <w:smallCaps w:val="0"/>
          <w:color w:val="000000"/>
          <w:sz w:val="28"/>
          <w:szCs w:val="22"/>
          <w:shd w:val="clear" w:color="auto" w:fill="FFFFFF"/>
          <w:cs w:val="0"/>
          <w:spacing w:val="0"/>
          <w:w w:val="100"/>
          <w:position w:val="0"/>
          <w:snapToGrid w:val="1"/>
          <w:lang w:val="uk-UA"/>
        </w:rPr>
        <w:t>інансування у встановленому Кабінетом Міністрів України порядку додаткових психолого-педагогічних і корекційно-розвиткових послуг, а також придбання допоміжних засобів для навчання,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pPr>
        <w:spacing w:lineRule="auto" w:line="240" w:after="0" w:beforeAutospacing="0" w:afterAutospacing="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Пунктом 22 Порядку організації інклюзивного навчання у закладах загальної середньої освіти, затвердженого пост</w:t>
      </w:r>
      <w:r>
        <w:rPr>
          <w:rFonts w:ascii="Times New Roman" w:hAnsi="Times New Roman"/>
          <w:color w:val="000000"/>
          <w:sz w:val="28"/>
          <w:szCs w:val="28"/>
        </w:rPr>
        <w:t>ановою Кабінету Міністрів України від 15 вересня 2021 року № 957, передбачено, що заклади освіти організовують інклюзивне навчання учнів за рахунок коштів державного та місцевих бюджетів, інших джерел, не заборонених законодавством.</w:t>
      </w:r>
    </w:p>
    <w:p>
      <w:pPr>
        <w:spacing w:lineRule="auto" w:line="240" w:after="0" w:beforeAutospacing="0" w:afterAutospacing="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З огляду на зазначене, у разі нестачі коштів субвенції з державного бюджету інклюзивне навчання має бути профінансоване за рахунок коштів місцевого бюджету для унеможливлення порушення права дітей з особливими освітніми потребами на освіту.</w:t>
      </w:r>
    </w:p>
    <w:p>
      <w:pPr>
        <w:spacing w:lineRule="auto" w:line="240" w:beforeAutospacing="0" w:afterAutospacing="0"/>
        <w:ind w:firstLine="567"/>
        <w:jc w:val="both"/>
        <w:rPr>
          <w:rFonts w:ascii="Times New Roman" w:hAnsi="Times New Roman"/>
          <w:color w:val="000000"/>
          <w:sz w:val="28"/>
          <w:szCs w:val="28"/>
          <w:lang w:val="uk-UA"/>
        </w:rPr>
      </w:pPr>
      <w:r>
        <w:rPr>
          <w:rFonts w:ascii="Times New Roman" w:hAnsi="Times New Roman"/>
          <w:color w:val="000000"/>
          <w:sz w:val="28"/>
          <w:szCs w:val="28"/>
        </w:rPr>
        <w:t xml:space="preserve">Звертаємо увагу, що потреби кожної дитини мають бути забезпечені в повному обсязі, в т. ч. за рахунок залишків коштів субвенції за попередні роки, а також інших джерел, не заборонених </w:t>
      </w:r>
      <w:r>
        <w:rPr>
          <w:rFonts w:ascii="Times New Roman" w:hAnsi="Times New Roman"/>
          <w:color w:val="000000"/>
          <w:sz w:val="28"/>
          <w:szCs w:val="28"/>
          <w:lang w:val="uk-UA"/>
        </w:rPr>
        <w:t>законодавством.</w:t>
      </w:r>
    </w:p>
    <w:p>
      <w:pPr>
        <w:jc w:val="center"/>
        <w:rPr>
          <w:rFonts w:ascii="Times New Roman" w:hAnsi="Times New Roman"/>
          <w:b w:val="1"/>
          <w:i w:val="1"/>
          <w:color w:val="000000"/>
          <w:sz w:val="28"/>
          <w:szCs w:val="28"/>
          <w:lang w:val="uk-UA"/>
        </w:rPr>
      </w:pPr>
      <w:r>
        <w:rPr>
          <w:rFonts w:ascii="Times New Roman" w:hAnsi="Times New Roman"/>
          <w:b w:val="1"/>
          <w:i w:val="1"/>
          <w:color w:val="000000"/>
          <w:sz w:val="28"/>
          <w:szCs w:val="28"/>
          <w:lang w:val="uk-UA"/>
        </w:rPr>
        <w:t>Щодо роботи асистента вчителя та асистента дитини в умовах інклюзивного навчання</w:t>
      </w:r>
    </w:p>
    <w:p>
      <w:pPr>
        <w:spacing w:lineRule="auto" w:line="240" w:after="0" w:beforeAutospacing="0" w:afterAutospacing="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Детальні рекомендації щодо роботи асистента вчителя в умовах дистанційного навчання під час воєнного стану та недопущення порушення трудових прав педагогічних працівників, які виконують функції асистента вчителя, надано у листах МОН від 06.09.2022 № 1/10258-22 та від 29.09.2022 № 1/11471-22.</w:t>
      </w:r>
    </w:p>
    <w:p>
      <w:pPr>
        <w:spacing w:lineRule="auto" w:line="240" w:after="0" w:beforeAutospacing="0" w:afterAutospacing="0"/>
        <w:ind w:firstLine="567"/>
        <w:jc w:val="both"/>
        <w:rPr>
          <w:rFonts w:ascii="Times New Roman" w:hAnsi="Times New Roman"/>
          <w:color w:val="000000"/>
          <w:sz w:val="28"/>
          <w:szCs w:val="28"/>
          <w:shd w:val="clear" w:color="auto" w:fill="FFFFFF"/>
          <w:lang w:val="uk-UA"/>
        </w:rPr>
      </w:pPr>
      <w:r>
        <w:rPr>
          <w:rFonts w:ascii="Times New Roman" w:hAnsi="Times New Roman"/>
          <w:color w:val="000000"/>
          <w:sz w:val="28"/>
          <w:szCs w:val="28"/>
          <w:lang w:val="uk-UA"/>
        </w:rPr>
        <w:t xml:space="preserve">На відміну від асистента вчителя асистент учня </w:t>
      </w:r>
      <w:r>
        <w:rPr>
          <w:rFonts w:ascii="Times New Roman" w:hAnsi="Times New Roman"/>
          <w:color w:val="000000"/>
          <w:sz w:val="28"/>
          <w:szCs w:val="28"/>
          <w:shd w:val="clear" w:color="auto" w:fill="FFFFFF"/>
          <w:lang w:val="uk-UA"/>
        </w:rPr>
        <w:t>(дитини) забезпечує в освітньому процесі соціальні та соціально-побутові потреби здобувача освіти з особливими освітніми потребами.</w:t>
      </w:r>
    </w:p>
    <w:p>
      <w:pPr>
        <w:spacing w:lineRule="auto" w:line="240" w:after="0" w:beforeAutospacing="0" w:afterAutospacing="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Відповідно до частини сьомої статті 26 Закону України «Про повну загальну середню освіту» в освітньому процесі соціальні потреби учнів з особливими освітніми потребами забезпечуються асистентом учня - соціальним робітником, одним із батьків учня або уповноваженою ними особою.</w:t>
      </w:r>
    </w:p>
    <w:p>
      <w:pPr>
        <w:spacing w:lineRule="auto" w:line="240" w:after="0" w:beforeAutospacing="0" w:afterAutospacing="0"/>
        <w:ind w:firstLine="567"/>
        <w:jc w:val="both"/>
        <w:rPr>
          <w:rFonts w:ascii="Times New Roman" w:hAnsi="Times New Roman"/>
          <w:b w:val="1"/>
          <w:color w:val="000000"/>
          <w:sz w:val="28"/>
          <w:szCs w:val="28"/>
          <w:lang w:val="uk-UA"/>
        </w:rPr>
      </w:pPr>
      <w:r>
        <w:rPr>
          <w:rFonts w:ascii="Times New Roman" w:hAnsi="Times New Roman"/>
          <w:b w:val="1"/>
          <w:color w:val="000000"/>
          <w:sz w:val="28"/>
          <w:szCs w:val="28"/>
          <w:lang w:val="uk-UA"/>
        </w:rPr>
        <w:t>Звертаємо увагу, що асистентом учня (дитини), насамперед, м</w:t>
      </w:r>
      <w:r>
        <w:rPr>
          <w:rFonts w:ascii="Times New Roman" w:hAnsi="Times New Roman"/>
          <w:b w:val="1"/>
          <w:smallCaps w:val="0"/>
          <w:color w:val="000000"/>
          <w:sz w:val="28"/>
          <w:szCs w:val="22"/>
          <w:cs w:val="0"/>
          <w:spacing w:val="0"/>
          <w:w w:val="100"/>
          <w:position w:val="0"/>
          <w:snapToGrid w:val="1"/>
          <w:lang w:val="uk-UA"/>
        </w:rPr>
        <w:t>ає</w:t>
      </w:r>
      <w:r>
        <w:rPr>
          <w:rFonts w:ascii="Times New Roman" w:hAnsi="Times New Roman"/>
          <w:b w:val="1"/>
          <w:color w:val="000000"/>
          <w:sz w:val="28"/>
          <w:szCs w:val="28"/>
          <w:lang w:val="uk-UA"/>
        </w:rPr>
        <w:t xml:space="preserve"> бути соціальний робітник, </w:t>
      </w:r>
      <w:r>
        <w:rPr>
          <w:rFonts w:ascii="Times New Roman" w:hAnsi="Times New Roman"/>
          <w:b w:val="1"/>
          <w:color w:val="000000"/>
          <w:sz w:val="28"/>
          <w:szCs w:val="28"/>
        </w:rPr>
        <w:t>який надає базову соціальну послугу супроводу під час інклюзивного навчання, що регламентовано Законом України «Про соціальні послуги».</w:t>
      </w:r>
    </w:p>
    <w:p>
      <w:pPr>
        <w:spacing w:lineRule="auto" w:line="240" w:after="0" w:beforeAutospacing="0" w:afterAutospacing="0"/>
        <w:ind w:firstLine="567"/>
        <w:jc w:val="both"/>
        <w:rPr>
          <w:rFonts w:ascii="Times New Roman" w:hAnsi="Times New Roman"/>
          <w:color w:val="000000"/>
          <w:sz w:val="28"/>
          <w:szCs w:val="28"/>
          <w:lang w:val="uk-UA"/>
        </w:rPr>
      </w:pPr>
      <w:r>
        <w:rPr>
          <w:rFonts w:ascii="Times New Roman" w:hAnsi="Times New Roman"/>
          <w:color w:val="000000"/>
          <w:sz w:val="28"/>
          <w:szCs w:val="28"/>
        </w:rPr>
        <w:t>Згідно із зазначеним Законом базові соціальні послуги - соціальні послуги, надання яких отримувачам соціальних послуг забезпечується Київською та Севастопольською міськими державними адміністраціями, районними, районними у містах Києві та Севастополі державними адміністраціями, виконавчими органами міських рад міст обласного значення, а також виконавчими органами сільських, селищних, міських рад об’єднаних територіальних громад, створених згідно із законом та перспективним планом формування територій громад і визнаних Кабінетом Міністрів України спроможними в порядку, встановленому законом</w:t>
      </w:r>
      <w:r>
        <w:rPr>
          <w:rFonts w:ascii="Times New Roman" w:hAnsi="Times New Roman"/>
          <w:color w:val="000000"/>
          <w:sz w:val="28"/>
          <w:szCs w:val="28"/>
          <w:lang w:val="uk-UA"/>
        </w:rPr>
        <w:t>.</w:t>
      </w:r>
    </w:p>
    <w:p>
      <w:pPr>
        <w:spacing w:lineRule="auto" w:line="240" w:after="0" w:beforeAutospacing="0" w:afterAutospacing="0"/>
        <w:ind w:firstLine="567"/>
        <w:jc w:val="both"/>
        <w:rPr>
          <w:rFonts w:ascii="Times New Roman" w:hAnsi="Times New Roman"/>
          <w:color w:val="000000"/>
          <w:sz w:val="28"/>
          <w:szCs w:val="28"/>
          <w:lang w:val="uk-UA"/>
        </w:rPr>
      </w:pPr>
      <w:r>
        <w:rPr>
          <w:rFonts w:ascii="Times New Roman" w:hAnsi="Times New Roman"/>
          <w:color w:val="000000"/>
          <w:sz w:val="28"/>
          <w:szCs w:val="28"/>
        </w:rPr>
        <w:t>Відповідно до статті 17 Закону соціальні послуги надаються надавачами соціальних послуг державного, комунального, недержавного секторів незалежно від джерел фінансування відповідно до державних стандартів соціальних послуг.</w:t>
      </w:r>
    </w:p>
    <w:p>
      <w:pPr>
        <w:spacing w:lineRule="auto" w:line="240" w:after="0" w:beforeAutospacing="0" w:afterAutospacing="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Державний стандарт соціальної послуги супроводу під час інклюзивного навчання затверджено наказом Міністерства соціальної політики України </w:t>
      </w:r>
      <w:r>
        <w:rPr>
          <w:rFonts w:ascii="Times New Roman" w:hAnsi="Times New Roman"/>
          <w:smallCaps w:val="0"/>
          <w:color w:val="000000"/>
          <w:sz w:val="28"/>
          <w:szCs w:val="22"/>
          <w:cs w:val="0"/>
          <w:spacing w:val="0"/>
          <w:w w:val="100"/>
          <w:position w:val="0"/>
          <w:snapToGrid w:val="1"/>
          <w:lang w:val="uk-UA"/>
        </w:rPr>
        <w:t xml:space="preserve">     </w:t>
      </w:r>
      <w:r>
        <w:rPr>
          <w:rFonts w:ascii="Times New Roman" w:hAnsi="Times New Roman"/>
          <w:color w:val="000000"/>
          <w:sz w:val="28"/>
          <w:szCs w:val="28"/>
          <w:lang w:val="uk-UA"/>
        </w:rPr>
        <w:t xml:space="preserve">від 23.12.2021 № 718, зареєстрованим в Міністерстві юстиції України 21 січня 2022 р. за № 72/37408 (далі – Державний стандарт). </w:t>
      </w:r>
    </w:p>
    <w:p>
      <w:pPr>
        <w:pStyle w:val="P4"/>
        <w:shd w:val="clear" w:fill="FFFFFF"/>
        <w:spacing w:before="0" w:after="0" w:beforeAutospacing="0" w:afterAutospacing="0"/>
        <w:ind w:firstLine="567"/>
        <w:jc w:val="both"/>
        <w:rPr>
          <w:color w:val="000000"/>
          <w:sz w:val="28"/>
          <w:szCs w:val="28"/>
          <w:shd w:val="clear" w:color="auto" w:fill="FFFFFF"/>
        </w:rPr>
      </w:pPr>
      <w:r>
        <w:rPr>
          <w:color w:val="000000"/>
          <w:sz w:val="28"/>
          <w:szCs w:val="28"/>
        </w:rPr>
        <w:t xml:space="preserve">Державним стандартом визначено </w:t>
      </w:r>
      <w:r>
        <w:rPr>
          <w:color w:val="000000"/>
          <w:sz w:val="28"/>
          <w:szCs w:val="28"/>
          <w:shd w:val="clear" w:color="auto" w:fill="FFFFFF"/>
        </w:rPr>
        <w:t>основні дії та заходи, що становлять зміст соціальної послуги «супровід під час інклюзивного навчання» та передбачають:</w:t>
      </w:r>
    </w:p>
    <w:p>
      <w:pPr>
        <w:pStyle w:val="P4"/>
        <w:shd w:val="clear" w:fill="FFFFFF"/>
        <w:spacing w:before="0" w:after="0" w:beforeAutospacing="0" w:afterAutospacing="0"/>
        <w:ind w:firstLine="567"/>
        <w:jc w:val="both"/>
        <w:rPr>
          <w:color w:val="000000"/>
          <w:sz w:val="28"/>
          <w:szCs w:val="28"/>
        </w:rPr>
      </w:pPr>
      <w:r>
        <w:rPr>
          <w:color w:val="000000"/>
          <w:sz w:val="28"/>
          <w:szCs w:val="28"/>
        </w:rPr>
        <w:t>допомогу в самообслуговуванні;</w:t>
      </w:r>
    </w:p>
    <w:p>
      <w:pPr>
        <w:pStyle w:val="P4"/>
        <w:shd w:val="clear" w:fill="FFFFFF"/>
        <w:spacing w:before="0" w:after="0" w:beforeAutospacing="0" w:afterAutospacing="0"/>
        <w:ind w:firstLine="567"/>
        <w:jc w:val="both"/>
        <w:rPr>
          <w:color w:val="000000"/>
          <w:sz w:val="28"/>
          <w:szCs w:val="28"/>
        </w:rPr>
      </w:pPr>
      <w:bookmarkStart w:id="3" w:name="n79"/>
      <w:bookmarkEnd w:id="3"/>
      <w:r>
        <w:rPr>
          <w:color w:val="000000"/>
          <w:sz w:val="28"/>
          <w:szCs w:val="28"/>
        </w:rPr>
        <w:t>підтримку у спілкуванні та комунікації з дітьми, педагогами та іншими особами;</w:t>
      </w:r>
    </w:p>
    <w:p>
      <w:pPr>
        <w:pStyle w:val="P4"/>
        <w:shd w:val="clear" w:fill="FFFFFF"/>
        <w:spacing w:before="0" w:after="0" w:beforeAutospacing="0" w:afterAutospacing="0"/>
        <w:ind w:firstLine="567"/>
        <w:jc w:val="both"/>
        <w:rPr>
          <w:color w:val="000000"/>
          <w:sz w:val="28"/>
          <w:szCs w:val="28"/>
        </w:rPr>
      </w:pPr>
      <w:bookmarkStart w:id="4" w:name="n80"/>
      <w:bookmarkEnd w:id="4"/>
      <w:r>
        <w:rPr>
          <w:color w:val="000000"/>
          <w:sz w:val="28"/>
          <w:szCs w:val="28"/>
        </w:rPr>
        <w:t>організацію харчування та допомогу у прийнятті їжі;</w:t>
      </w:r>
    </w:p>
    <w:p>
      <w:pPr>
        <w:pStyle w:val="P4"/>
        <w:shd w:val="clear" w:fill="FFFFFF"/>
        <w:spacing w:before="0" w:after="0" w:beforeAutospacing="0" w:afterAutospacing="0"/>
        <w:ind w:firstLine="567"/>
        <w:jc w:val="both"/>
        <w:rPr>
          <w:color w:val="000000"/>
          <w:sz w:val="28"/>
          <w:szCs w:val="28"/>
        </w:rPr>
      </w:pPr>
      <w:bookmarkStart w:id="5" w:name="n81"/>
      <w:bookmarkEnd w:id="5"/>
      <w:r>
        <w:rPr>
          <w:color w:val="000000"/>
          <w:sz w:val="28"/>
          <w:szCs w:val="28"/>
        </w:rPr>
        <w:t>організацію пересування та допомогу під час пересування;</w:t>
      </w:r>
    </w:p>
    <w:p>
      <w:pPr>
        <w:pStyle w:val="P4"/>
        <w:shd w:val="clear" w:fill="FFFFFF"/>
        <w:spacing w:before="0" w:after="0" w:beforeAutospacing="0" w:afterAutospacing="0"/>
        <w:ind w:firstLine="567"/>
        <w:jc w:val="both"/>
        <w:rPr>
          <w:color w:val="000000"/>
          <w:sz w:val="28"/>
          <w:szCs w:val="28"/>
        </w:rPr>
      </w:pPr>
      <w:bookmarkStart w:id="6" w:name="n82"/>
      <w:bookmarkEnd w:id="6"/>
      <w:r>
        <w:rPr>
          <w:color w:val="000000"/>
          <w:sz w:val="28"/>
          <w:szCs w:val="28"/>
        </w:rPr>
        <w:t>спостереження за станом здоров’я, допомогу в проведенні необхідних процедур;</w:t>
      </w:r>
    </w:p>
    <w:p>
      <w:pPr>
        <w:pStyle w:val="P4"/>
        <w:shd w:val="clear" w:fill="FFFFFF"/>
        <w:spacing w:before="0" w:after="0" w:beforeAutospacing="0" w:afterAutospacing="0"/>
        <w:ind w:firstLine="567"/>
        <w:jc w:val="both"/>
        <w:rPr>
          <w:color w:val="000000"/>
          <w:sz w:val="28"/>
          <w:szCs w:val="28"/>
        </w:rPr>
      </w:pPr>
      <w:bookmarkStart w:id="7" w:name="n83"/>
      <w:bookmarkEnd w:id="7"/>
      <w:r>
        <w:rPr>
          <w:color w:val="000000"/>
          <w:sz w:val="28"/>
          <w:szCs w:val="28"/>
        </w:rPr>
        <w:t>допомогу під час занять у гуртках, секціях, клубах, культурно-освітніх, спортивно-оздоровчих, науково-пошукових об’єднаннях на базі закладів освіти;</w:t>
      </w:r>
    </w:p>
    <w:p>
      <w:pPr>
        <w:pStyle w:val="P4"/>
        <w:shd w:val="clear" w:fill="FFFFFF"/>
        <w:spacing w:before="0" w:after="0" w:beforeAutospacing="0" w:afterAutospacing="0"/>
        <w:ind w:firstLine="567"/>
        <w:jc w:val="both"/>
        <w:rPr>
          <w:color w:val="000000"/>
          <w:sz w:val="28"/>
          <w:szCs w:val="28"/>
        </w:rPr>
      </w:pPr>
      <w:bookmarkStart w:id="8" w:name="n84"/>
      <w:bookmarkEnd w:id="8"/>
      <w:r>
        <w:rPr>
          <w:color w:val="000000"/>
          <w:sz w:val="28"/>
          <w:szCs w:val="28"/>
        </w:rPr>
        <w:t>допомогу під час ігрової діяльності для дітей дошкільного віку, інших видів діяльності під час освітнього процесу;</w:t>
      </w:r>
    </w:p>
    <w:p>
      <w:pPr>
        <w:pStyle w:val="P4"/>
        <w:shd w:val="clear" w:fill="FFFFFF"/>
        <w:spacing w:before="0" w:after="0" w:beforeAutospacing="0" w:afterAutospacing="0"/>
        <w:ind w:firstLine="567"/>
        <w:jc w:val="both"/>
        <w:rPr>
          <w:color w:val="000000"/>
          <w:sz w:val="28"/>
          <w:szCs w:val="28"/>
        </w:rPr>
      </w:pPr>
      <w:bookmarkStart w:id="9" w:name="n85"/>
      <w:bookmarkEnd w:id="9"/>
      <w:r>
        <w:rPr>
          <w:color w:val="000000"/>
          <w:sz w:val="28"/>
          <w:szCs w:val="28"/>
        </w:rPr>
        <w:t>допомогу під час здійснення рухової активності;</w:t>
      </w:r>
    </w:p>
    <w:p>
      <w:pPr>
        <w:pStyle w:val="P4"/>
        <w:shd w:val="clear" w:fill="FFFFFF"/>
        <w:spacing w:before="0" w:after="0" w:beforeAutospacing="0" w:afterAutospacing="0"/>
        <w:ind w:firstLine="567"/>
        <w:jc w:val="both"/>
        <w:rPr>
          <w:color w:val="000000"/>
          <w:sz w:val="28"/>
          <w:szCs w:val="28"/>
        </w:rPr>
      </w:pPr>
      <w:bookmarkStart w:id="10" w:name="n86"/>
      <w:bookmarkEnd w:id="10"/>
      <w:r>
        <w:rPr>
          <w:color w:val="000000"/>
          <w:sz w:val="28"/>
          <w:szCs w:val="28"/>
        </w:rPr>
        <w:t>організацію денного відпочинку (сну) у закладах дошкільної освіти.</w:t>
      </w:r>
      <w:bookmarkStart w:id="11" w:name="n87"/>
      <w:bookmarkEnd w:id="11"/>
    </w:p>
    <w:p>
      <w:pPr>
        <w:pStyle w:val="P4"/>
        <w:shd w:val="clear" w:fill="FFFFFF"/>
        <w:spacing w:before="0" w:after="0" w:beforeAutospacing="0" w:afterAutospacing="0"/>
        <w:ind w:firstLine="567"/>
        <w:jc w:val="both"/>
        <w:rPr>
          <w:color w:val="000000"/>
          <w:sz w:val="28"/>
          <w:szCs w:val="28"/>
        </w:rPr>
      </w:pPr>
      <w:r>
        <w:rPr>
          <w:color w:val="000000"/>
          <w:sz w:val="28"/>
          <w:szCs w:val="28"/>
        </w:rPr>
        <w:t>Зміст соціальної послуги та її обсяг для кожного отримувача соціальної послуги визначаються індивідуально залежно від результатів оцінювання індивідуальних потреб та зазначаються в індивідуальному плані.</w:t>
      </w:r>
    </w:p>
    <w:p>
      <w:pPr>
        <w:spacing w:lineRule="auto" w:line="240" w:after="0" w:beforeAutospacing="0" w:afterAutospacing="0"/>
        <w:ind w:firstLine="567"/>
        <w:jc w:val="both"/>
        <w:rPr>
          <w:rFonts w:ascii="Times New Roman" w:hAnsi="Times New Roman"/>
          <w:b w:val="1"/>
          <w:color w:val="000000"/>
          <w:sz w:val="28"/>
          <w:szCs w:val="28"/>
          <w:lang w:val="uk-UA"/>
        </w:rPr>
      </w:pPr>
      <w:r>
        <w:rPr>
          <w:rFonts w:ascii="Times New Roman" w:hAnsi="Times New Roman"/>
          <w:b w:val="1"/>
          <w:color w:val="000000"/>
          <w:sz w:val="28"/>
          <w:szCs w:val="28"/>
          <w:lang w:val="uk-UA"/>
        </w:rPr>
        <w:t>Отже асистент учня (дитини) не є педагогічним працівником та не призначається на посаду керівником закладу освіти, а лише допускається до освітнього процесу для виконання його функцій за умови дотримання відповідних умов.</w:t>
      </w:r>
    </w:p>
    <w:p>
      <w:pPr>
        <w:spacing w:lineRule="auto" w:line="240" w:after="0" w:beforeAutospacing="0" w:afterAutospacing="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Умови допуску асистента учня (дитини) до освітнього процесу для виконання його функцій та вимоги до нього затверджено наказом Міністерства освіти і науки України 17 листопада 2021 року № 1236, зареєстрованим в Міністерстві юстиції України 21 січня 2022 р. за </w:t>
      </w:r>
      <w:r>
        <w:rPr>
          <w:rFonts w:ascii="Times New Roman" w:hAnsi="Times New Roman"/>
          <w:smallCaps w:val="0"/>
          <w:color w:val="000000"/>
          <w:sz w:val="28"/>
          <w:szCs w:val="22"/>
          <w:cs w:val="0"/>
          <w:spacing w:val="0"/>
          <w:w w:val="100"/>
          <w:position w:val="0"/>
          <w:snapToGrid w:val="1"/>
          <w:lang w:val="uk-UA"/>
        </w:rPr>
        <w:t xml:space="preserve">                </w:t>
      </w:r>
      <w:r>
        <w:rPr>
          <w:rFonts w:ascii="Times New Roman" w:hAnsi="Times New Roman"/>
          <w:color w:val="000000"/>
          <w:sz w:val="28"/>
          <w:szCs w:val="28"/>
          <w:lang w:val="uk-UA"/>
        </w:rPr>
        <w:t>№ 73/37409 (далі- Умови допуску).</w:t>
      </w:r>
    </w:p>
    <w:p>
      <w:pPr>
        <w:spacing w:lineRule="auto" w:line="240" w:after="0" w:beforeAutospacing="0" w:afterAutospacing="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Згідно з Умовами допуску однією з вимог до асистента учня (дитини) для допуску до освітнього процесу для виконання його функцій є обов’язкове проходження спеціальної підготовки, що підтверджується відповідним документом, виданим суб’єктом надання освітніх послуг з підвищення кваліфікації.</w:t>
      </w:r>
    </w:p>
    <w:p>
      <w:pPr>
        <w:spacing w:lineRule="auto" w:line="240" w:after="0" w:beforeAutospacing="0" w:afterAutospacing="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Підготовка соціальних робітників, які надають послугу супроводу під час інклюзивного навчання, проводиться на базі обласних, Київського міського центру соціальних служб за програмою, затвердженою наказом Міністерства соціальної політики України, та підтверджується документом про проходження такої підготовки.</w:t>
      </w:r>
    </w:p>
    <w:p>
      <w:pPr>
        <w:spacing w:lineRule="auto" w:line="240" w:after="0" w:beforeAutospacing="0" w:afterAutospacing="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Отже, якщо батьки бажають самостійно здійснювати супровід своєї дитини в освітньому процесі та виконувати функції асистента учня (дитини) у якості соціального робітника, вони можуть пройти відповідну підготовку в центрі соціальних служб або у іншого </w:t>
      </w:r>
      <w:r>
        <w:rPr>
          <w:rFonts w:ascii="Times New Roman" w:hAnsi="Times New Roman"/>
          <w:color w:val="000000"/>
          <w:sz w:val="28"/>
          <w:szCs w:val="28"/>
          <w:shd w:val="clear" w:color="auto" w:fill="FFFFFF"/>
          <w:lang w:val="uk-UA"/>
        </w:rPr>
        <w:t xml:space="preserve">суб’єкта надання освітніх послуг з підвищення кваліфікації </w:t>
      </w:r>
      <w:r>
        <w:rPr>
          <w:rFonts w:ascii="Times New Roman" w:hAnsi="Times New Roman"/>
          <w:color w:val="000000"/>
          <w:sz w:val="28"/>
          <w:szCs w:val="28"/>
          <w:lang w:val="uk-UA"/>
        </w:rPr>
        <w:t>та отримати сертифікат, що підтверджує проходження відповідного навчання.</w:t>
      </w:r>
    </w:p>
    <w:p>
      <w:pPr>
        <w:spacing w:lineRule="auto" w:line="240" w:after="0" w:beforeAutospacing="0" w:afterAutospacing="0"/>
        <w:ind w:firstLine="567"/>
        <w:jc w:val="both"/>
        <w:rPr>
          <w:rFonts w:ascii="Times New Roman" w:hAnsi="Times New Roman"/>
          <w:color w:val="000000"/>
          <w:sz w:val="28"/>
          <w:szCs w:val="28"/>
        </w:rPr>
      </w:pPr>
      <w:r>
        <w:rPr>
          <w:rFonts w:ascii="Times New Roman" w:hAnsi="Times New Roman"/>
          <w:color w:val="000000"/>
          <w:sz w:val="28"/>
          <w:szCs w:val="28"/>
          <w:lang w:val="uk-UA"/>
        </w:rPr>
        <w:t xml:space="preserve">Для осіб (окрім соціальних робітників), які планують виконувати чи виконують функції асистента учня (дитини) в закладах дошкільної, загальної середньої та позашкільної освіти, Міністерством освіти і науки України затверджено Типову програму спеціальної підготовки асистента учня (дитини) (наказ МОН від 08.06.2023 № 708-23). </w:t>
      </w:r>
      <w:r>
        <w:rPr>
          <w:rFonts w:ascii="Times New Roman" w:hAnsi="Times New Roman"/>
          <w:color w:val="000000"/>
          <w:sz w:val="28"/>
          <w:szCs w:val="28"/>
        </w:rPr>
        <w:t>Таку підготовку проводять на базі обласних інститутів післядипломної педагогічної освіти.</w:t>
      </w:r>
    </w:p>
    <w:p>
      <w:pPr>
        <w:spacing w:lineRule="auto" w:line="240" w:after="0" w:beforeAutospacing="0" w:afterAutospacing="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Якщо батьки дитини з особливими освітніми потребами, які не є соціальними робітниками, бажають здійснювати супровід своєї дитини в освітньому процесі вони можуть звернутися до обласного Інституту післядипломної педагогічної освіти для проходження відповідної підготовки.</w:t>
      </w:r>
    </w:p>
    <w:p>
      <w:pPr>
        <w:spacing w:lineRule="auto" w:line="240" w:after="0" w:beforeAutospacing="0" w:afterAutospacing="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Слід зауважити, що на сьогодні немає затвердженого державою зразка сертифікату про проходження відповідної підготовки асистентом учня (дититни). Такий документ видається суб’єктом освітньої діяльності у довільній формі та визнається закладом освіти.</w:t>
      </w:r>
    </w:p>
    <w:p>
      <w:pPr>
        <w:spacing w:lineRule="auto" w:line="240" w:after="0" w:beforeAutospacing="0" w:afterAutospacing="0"/>
        <w:ind w:firstLine="567"/>
        <w:jc w:val="both"/>
        <w:rPr>
          <w:rFonts w:ascii="Times New Roman" w:hAnsi="Times New Roman"/>
          <w:b w:val="1"/>
          <w:color w:val="000000"/>
          <w:sz w:val="28"/>
          <w:szCs w:val="28"/>
          <w:lang w:val="uk-UA"/>
        </w:rPr>
      </w:pPr>
      <w:r>
        <w:rPr>
          <w:rFonts w:ascii="Times New Roman" w:hAnsi="Times New Roman"/>
          <w:b w:val="1"/>
          <w:color w:val="000000"/>
          <w:sz w:val="28"/>
          <w:szCs w:val="28"/>
          <w:lang w:val="uk-UA"/>
        </w:rPr>
        <w:t>Просимо інформувати батьків дітей з особливими освітніми потребами про можливість та алгоритм дій для отримання соціальної послуги супроводу під час інклюзивного навчання.</w:t>
      </w:r>
    </w:p>
    <w:p>
      <w:pPr>
        <w:spacing w:lineRule="auto" w:line="240" w:after="0" w:beforeAutospacing="0" w:afterAutospacing="0"/>
        <w:ind w:firstLine="567"/>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Для отримання зазначеної соціальної послуги за рахунок бюджетних коштів один із батьків/інший законний представник отримувача соціальної послуги має звернутися до виконавчого органу сільської, селищної, міської ради (далі - виконавчий орган) з письмовою заявою, до якої додається копія висновку про комплексну психолого-педагогічну оцінку розвитку особи, наданого ІРЦ, в якому зазначається потреба дитини у супроводі під час інклюзивного навчання.</w:t>
      </w:r>
    </w:p>
    <w:p>
      <w:pPr>
        <w:spacing w:lineRule="auto" w:line="240" w:after="0" w:beforeAutospacing="0" w:afterAutospacing="0"/>
        <w:ind w:firstLine="567"/>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В</w:t>
      </w:r>
      <w:r>
        <w:rPr>
          <w:rFonts w:ascii="Times New Roman" w:hAnsi="Times New Roman"/>
          <w:color w:val="000000"/>
          <w:sz w:val="28"/>
          <w:szCs w:val="28"/>
          <w:shd w:val="clear" w:color="auto" w:fill="FFFFFF"/>
        </w:rPr>
        <w:t>ідповідно до</w:t>
      </w:r>
      <w:r>
        <w:rPr>
          <w:rFonts w:ascii="Times New Roman" w:hAnsi="Times New Roman"/>
          <w:color w:val="000000"/>
          <w:sz w:val="28"/>
          <w:szCs w:val="28"/>
          <w:shd w:val="clear" w:color="auto" w:fill="FFFFFF"/>
          <w:lang w:val="uk-UA"/>
        </w:rPr>
        <w:t xml:space="preserve"> </w:t>
      </w:r>
      <w:hyperlink xmlns:r="http://schemas.openxmlformats.org/officeDocument/2006/relationships" r:id="R8" w:anchor="n10" w:tgtFrame="_blank">
        <w:r>
          <w:rPr>
            <w:rStyle w:val="C2"/>
            <w:rFonts w:ascii="Times New Roman" w:hAnsi="Times New Roman"/>
            <w:color w:val="000000"/>
            <w:sz w:val="28"/>
            <w:szCs w:val="28"/>
            <w:u w:val="none"/>
            <w:shd w:val="clear" w:color="auto" w:fill="FFFFFF"/>
          </w:rPr>
          <w:t>Порядку організації надання соціальних послуг</w:t>
        </w:r>
      </w:hyperlink>
      <w:r>
        <w:rPr>
          <w:rFonts w:ascii="Times New Roman" w:hAnsi="Times New Roman"/>
          <w:color w:val="000000"/>
          <w:sz w:val="28"/>
          <w:szCs w:val="28"/>
          <w:shd w:val="clear" w:color="auto" w:fill="FFFFFF"/>
        </w:rPr>
        <w:t>, затвердженого постановою Кабінету Міністрів України від 01 червня 2020 року № 587</w:t>
      </w:r>
      <w:r>
        <w:rPr>
          <w:rFonts w:ascii="Times New Roman" w:hAnsi="Times New Roman"/>
          <w:color w:val="000000"/>
          <w:sz w:val="28"/>
          <w:szCs w:val="28"/>
          <w:shd w:val="clear" w:color="auto" w:fill="FFFFFF"/>
          <w:lang w:val="uk-UA"/>
        </w:rPr>
        <w:t xml:space="preserve">, надавач соціальної послуги приймає відповідне рішення про надання/відмову у наданні </w:t>
      </w:r>
      <w:r>
        <w:rPr>
          <w:rFonts w:ascii="Times New Roman" w:hAnsi="Times New Roman"/>
          <w:color w:val="000000"/>
          <w:sz w:val="28"/>
          <w:szCs w:val="28"/>
          <w:shd w:val="clear" w:color="auto" w:fill="FFFFFF"/>
        </w:rPr>
        <w:t>соціальної послуги</w:t>
      </w:r>
      <w:r>
        <w:rPr>
          <w:rFonts w:ascii="Times New Roman" w:hAnsi="Times New Roman"/>
          <w:color w:val="000000"/>
          <w:sz w:val="28"/>
          <w:szCs w:val="28"/>
          <w:shd w:val="clear" w:color="auto" w:fill="FFFFFF"/>
          <w:lang w:val="uk-UA"/>
        </w:rPr>
        <w:t>.</w:t>
      </w:r>
    </w:p>
    <w:p>
      <w:pPr>
        <w:spacing w:lineRule="auto" w:line="240" w:after="0" w:beforeAutospacing="0" w:afterAutospacing="0"/>
        <w:ind w:firstLine="567"/>
        <w:jc w:val="both"/>
        <w:rPr>
          <w:rFonts w:ascii="Times New Roman" w:hAnsi="Times New Roman"/>
          <w:b w:val="1"/>
          <w:color w:val="000000"/>
          <w:sz w:val="28"/>
          <w:szCs w:val="28"/>
          <w:lang w:val="uk-UA"/>
        </w:rPr>
      </w:pPr>
      <w:r>
        <w:rPr>
          <w:rFonts w:ascii="Times New Roman" w:hAnsi="Times New Roman"/>
          <w:color w:val="000000"/>
          <w:sz w:val="28"/>
          <w:szCs w:val="28"/>
          <w:shd w:val="clear" w:color="auto" w:fill="FFFFFF"/>
          <w:lang w:val="uk-UA"/>
        </w:rPr>
        <w:t>Слід зазначити, що відмова у наданні соціальної послуги супроводжується письмовим повідомленням батьків або інших законних представників отримувача соціальної послуги із зазначенням причин відмови.</w:t>
      </w:r>
    </w:p>
    <w:p>
      <w:pPr>
        <w:spacing w:lineRule="auto" w:line="240" w:beforeAutospacing="0" w:afterAutospacing="0"/>
        <w:ind w:firstLine="567"/>
        <w:jc w:val="both"/>
        <w:rPr>
          <w:rFonts w:ascii="Times New Roman" w:hAnsi="Times New Roman"/>
          <w:b w:val="1"/>
          <w:color w:val="000000"/>
          <w:sz w:val="28"/>
          <w:szCs w:val="28"/>
          <w:lang w:val="uk-UA"/>
        </w:rPr>
      </w:pPr>
      <w:r>
        <w:rPr>
          <w:rFonts w:ascii="Times New Roman" w:hAnsi="Times New Roman"/>
          <w:color w:val="000000"/>
          <w:sz w:val="28"/>
          <w:szCs w:val="28"/>
          <w:lang w:val="uk-UA"/>
        </w:rPr>
        <w:t>У разі прийняття рішення про надання соціальної послуги необхідно укласти д</w:t>
      </w:r>
      <w:r>
        <w:rPr>
          <w:rFonts w:ascii="Times New Roman" w:hAnsi="Times New Roman"/>
          <w:color w:val="000000"/>
          <w:sz w:val="28"/>
          <w:szCs w:val="28"/>
          <w:shd w:val="clear" w:color="auto" w:fill="FFFFFF"/>
          <w:lang w:val="uk-UA"/>
        </w:rPr>
        <w:t>оговір про надання соціальної послуги між надавачем соціальних послуг та одним із батьків/іншим законним представником отримувача соціальної послуги в письмовій формі.</w:t>
      </w:r>
    </w:p>
    <w:p>
      <w:pPr>
        <w:tabs>
          <w:tab w:val="left" w:pos="9072" w:leader="none"/>
        </w:tabs>
        <w:ind w:firstLine="708"/>
        <w:jc w:val="center"/>
        <w:rPr>
          <w:rFonts w:ascii="Times New Roman" w:hAnsi="Times New Roman"/>
          <w:b w:val="1"/>
          <w:i w:val="1"/>
          <w:iCs w:val="1"/>
          <w:color w:val="000000"/>
          <w:sz w:val="28"/>
          <w:szCs w:val="28"/>
          <w:lang w:val="uk-UA"/>
        </w:rPr>
      </w:pPr>
      <w:r>
        <w:rPr>
          <w:rFonts w:ascii="Times New Roman" w:hAnsi="Times New Roman"/>
          <w:b w:val="1"/>
          <w:i w:val="1"/>
          <w:iCs w:val="1"/>
          <w:color w:val="000000"/>
          <w:sz w:val="28"/>
          <w:szCs w:val="28"/>
          <w:lang w:val="uk-UA"/>
        </w:rPr>
        <w:t>Щодо змісту освітньої діяльності спеціальних закладів загальної середньої освіти</w:t>
      </w:r>
    </w:p>
    <w:p>
      <w:pPr>
        <w:widowControl w:val="1"/>
        <w:tabs>
          <w:tab w:val="left" w:pos="9072" w:leader="none"/>
        </w:tabs>
        <w:spacing w:lineRule="auto" w:line="240" w:after="0" w:beforeAutospacing="0" w:afterAutospacing="0"/>
        <w:ind w:firstLine="567" w:left="0" w:right="0"/>
        <w:bidi w:val="0"/>
        <w:jc w:val="both"/>
        <w:rPr>
          <w:rFonts w:ascii="Times New Roman" w:hAnsi="Times New Roman"/>
          <w:b w:val="0"/>
          <w:i w:val="0"/>
          <w:bCs w:val="0"/>
          <w:caps w:val="0"/>
          <w:noProof w:val="0"/>
          <w:vanish w:val="0"/>
          <w:color w:val="000000"/>
          <w:sz w:val="28"/>
          <w:u w:val="none"/>
          <w:shd w:val="clear" w:color="auto" w:fill="FFFFFF"/>
          <w:vertAlign w:val="baseline"/>
          <w:lang/>
        </w:rPr>
      </w:pPr>
      <w:r>
        <w:rPr>
          <w:rFonts w:ascii="Times New Roman" w:hAnsi="Times New Roman"/>
          <w:b w:val="0"/>
          <w:i w:val="0"/>
          <w:bCs w:val="0"/>
          <w:caps w:val="0"/>
          <w:noProof w:val="0"/>
          <w:vanish w:val="0"/>
          <w:color w:val="000000"/>
          <w:sz w:val="28"/>
          <w:u w:val="none"/>
          <w:shd w:val="clear" w:color="auto" w:fill="auto"/>
          <w:vertAlign w:val="baseline"/>
          <w:lang/>
        </w:rPr>
        <w:t xml:space="preserve">Зміст освітньої діяльності у закладах загальної середньої освіти визначається Концепцією реалізації державної політики у сфері реформування загальної середньої освіти «Нова українська школа» на період до 2029 року, що схвалена розпорядженням Кабінету Міністрів України від 14.12.2016 № 988-р (https://cutt.ly/OyA9z5p), Державним стандартом початкової освіти, затвердженим постановою Кабінету Міністрів України від 21.02.2018 № 87 (у редакції постанови Кабінету Міністрів України від 24.07.2019 № 688); Державним стандартом базової і повної загальної середньої освіти, затвердженим постановою Кабінету Міністрів України від 23.11.2011 № 1392, Державним стандартом базової середньої освіти, затвердженим постановою Кабінету Міністрів України </w:t>
      </w:r>
      <w:r>
        <w:rPr>
          <w:rFonts w:ascii="Times New Roman" w:hAnsi="Times New Roman"/>
          <w:b w:val="0"/>
          <w:i w:val="0"/>
          <w:bCs w:val="0"/>
          <w:caps w:val="0"/>
          <w:noProof w:val="0"/>
          <w:vanish w:val="0"/>
          <w:color w:val="000000"/>
          <w:sz w:val="28"/>
          <w:u w:val="none"/>
          <w:shd w:val="clear" w:color="auto" w:fill="FFFFFF"/>
          <w:vertAlign w:val="baseline"/>
          <w:lang/>
        </w:rPr>
        <w:t>від 30 вересня 2020 р. № 898, для учнів, які навчаються за програмами дванадцятирічної повної загальної середньої освіти.</w:t>
      </w:r>
    </w:p>
    <w:p>
      <w:pPr>
        <w:widowControl w:val="1"/>
        <w:tabs>
          <w:tab w:val="left" w:pos="9072" w:leader="none"/>
        </w:tabs>
        <w:spacing w:lineRule="auto" w:line="240" w:after="0" w:beforeAutospacing="0" w:afterAutospacing="0"/>
        <w:ind w:firstLine="567" w:left="0" w:right="0"/>
        <w:bidi w:val="0"/>
        <w:jc w:val="both"/>
        <w:rPr>
          <w:rFonts w:ascii="Times New Roman" w:hAnsi="Times New Roman"/>
          <w:b w:val="0"/>
          <w:i w:val="0"/>
          <w:bCs w:val="0"/>
          <w:caps w:val="0"/>
          <w:noProof w:val="0"/>
          <w:vanish w:val="0"/>
          <w:color w:val="000000"/>
          <w:sz w:val="28"/>
          <w:u w:val="none"/>
          <w:shd w:val="clear" w:color="auto" w:fill="auto"/>
          <w:vertAlign w:val="baseline"/>
          <w:lang/>
        </w:rPr>
      </w:pPr>
      <w:r>
        <w:rPr>
          <w:rFonts w:ascii="Times New Roman" w:hAnsi="Times New Roman"/>
          <w:b w:val="0"/>
          <w:i w:val="0"/>
          <w:bCs w:val="0"/>
          <w:caps w:val="0"/>
          <w:noProof w:val="0"/>
          <w:vanish w:val="0"/>
          <w:color w:val="000000"/>
          <w:sz w:val="28"/>
          <w:u w:val="none"/>
          <w:shd w:val="clear" w:color="auto" w:fill="auto"/>
          <w:vertAlign w:val="baseline"/>
          <w:lang/>
        </w:rPr>
        <w:t>Звертаємо увагу, що у 2023/2024 навчальному році продовжується впровадження нового Державного стандарту базової середньої освіти, який є логічним продовженням державного стандарту початкової освіти, та продовжує реформу загальної середньої освіти «Нова українська школа».</w:t>
      </w:r>
    </w:p>
    <w:p>
      <w:pPr>
        <w:widowControl w:val="1"/>
        <w:tabs>
          <w:tab w:val="left" w:pos="9072" w:leader="none"/>
        </w:tabs>
        <w:spacing w:lineRule="auto" w:line="240" w:after="0" w:beforeAutospacing="0" w:afterAutospacing="0"/>
        <w:ind w:firstLine="567" w:left="0" w:right="0"/>
        <w:bidi w:val="0"/>
        <w:jc w:val="both"/>
        <w:rPr>
          <w:rFonts w:ascii="Times New Roman" w:hAnsi="Times New Roman"/>
          <w:b w:val="0"/>
          <w:i w:val="0"/>
          <w:bCs w:val="0"/>
          <w:caps w:val="0"/>
          <w:noProof w:val="0"/>
          <w:vanish w:val="0"/>
          <w:color w:val="000000"/>
          <w:sz w:val="28"/>
          <w:u w:val="none"/>
          <w:shd w:val="clear" w:color="auto" w:fill="auto"/>
          <w:vertAlign w:val="baseline"/>
          <w:lang/>
        </w:rPr>
      </w:pPr>
      <w:r>
        <w:rPr>
          <w:rFonts w:ascii="Times New Roman" w:hAnsi="Times New Roman"/>
          <w:b w:val="0"/>
          <w:i w:val="0"/>
          <w:bCs w:val="0"/>
          <w:caps w:val="0"/>
          <w:noProof w:val="0"/>
          <w:vanish w:val="0"/>
          <w:color w:val="000000"/>
          <w:sz w:val="28"/>
          <w:u w:val="none"/>
          <w:shd w:val="clear" w:color="auto" w:fill="auto"/>
          <w:vertAlign w:val="baseline"/>
          <w:lang/>
        </w:rPr>
        <w:t>Основним документом, що забезпечує досягнення учнями визначених відповідним державними стандартами результатів навчання є освітня програма закладу загальної середньої освіти.</w:t>
      </w:r>
    </w:p>
    <w:p>
      <w:pPr>
        <w:widowControl w:val="1"/>
        <w:tabs>
          <w:tab w:val="left" w:pos="9072" w:leader="none"/>
        </w:tabs>
        <w:spacing w:lineRule="auto" w:line="240" w:after="0" w:beforeAutospacing="0" w:afterAutospacing="0"/>
        <w:ind w:firstLine="567" w:left="0" w:right="0"/>
        <w:bidi w:val="0"/>
        <w:jc w:val="both"/>
        <w:rPr>
          <w:rFonts w:ascii="Times New Roman" w:hAnsi="Times New Roman"/>
          <w:b w:val="0"/>
          <w:i w:val="0"/>
          <w:bCs w:val="0"/>
          <w:caps w:val="0"/>
          <w:noProof w:val="0"/>
          <w:vanish w:val="0"/>
          <w:color w:val="000000"/>
          <w:sz w:val="28"/>
          <w:u w:val="none"/>
          <w:shd w:val="clear" w:color="auto" w:fill="auto"/>
          <w:vertAlign w:val="baseline"/>
          <w:lang/>
        </w:rPr>
      </w:pPr>
      <w:r>
        <w:rPr>
          <w:rFonts w:ascii="Times New Roman" w:hAnsi="Times New Roman"/>
          <w:b w:val="0"/>
          <w:i w:val="0"/>
          <w:bCs w:val="0"/>
          <w:caps w:val="0"/>
          <w:noProof w:val="0"/>
          <w:vanish w:val="0"/>
          <w:color w:val="000000"/>
          <w:sz w:val="28"/>
          <w:u w:val="none"/>
          <w:shd w:val="clear" w:color="auto" w:fill="auto"/>
          <w:vertAlign w:val="baseline"/>
          <w:lang/>
        </w:rPr>
        <w:t>Нагадуємо, що відповідно до частини першої статті 11 Закону України «Про повну загальну середню освіту» заклад освіти розробляє та використовує в освітній діяльності одну освітню програму на кожному рівні (циклі) повної загальної середньої освіти або наскрізну освітню програму, розроблену для декількох рівнів освіти.</w:t>
      </w:r>
      <w:bookmarkStart w:id="12" w:name="n151"/>
      <w:bookmarkEnd w:id="12"/>
      <w:r>
        <w:rPr>
          <w:rFonts w:ascii="Times New Roman" w:hAnsi="Times New Roman"/>
          <w:b w:val="0"/>
          <w:i w:val="0"/>
          <w:bCs w:val="0"/>
          <w:caps w:val="0"/>
          <w:noProof w:val="0"/>
          <w:vanish w:val="0"/>
          <w:color w:val="000000"/>
          <w:sz w:val="28"/>
          <w:u w:val="none"/>
          <w:shd w:val="clear" w:color="auto" w:fill="auto"/>
          <w:vertAlign w:val="baseline"/>
          <w:lang/>
        </w:rPr>
        <w:t xml:space="preserve"> Освітні програми можуть бути розроблені на основі відповідної типової освітньої програми або освітніх програм, розроблених суб’єктами освітньої діяльності, науковими установами, фізичними чи юридичними особами і затверджених центральним органом виконавчої влади із забезпечення якості освіти відповідно до вимог цього Закону.</w:t>
      </w:r>
    </w:p>
    <w:p>
      <w:pPr>
        <w:widowControl w:val="1"/>
        <w:tabs>
          <w:tab w:val="left" w:pos="9072" w:leader="none"/>
        </w:tabs>
        <w:spacing w:lineRule="auto" w:line="240" w:after="0" w:beforeAutospacing="0" w:afterAutospacing="0"/>
        <w:ind w:firstLine="567" w:left="0" w:right="0"/>
        <w:bidi w:val="0"/>
        <w:jc w:val="both"/>
        <w:rPr>
          <w:rFonts w:ascii="Times New Roman" w:hAnsi="Times New Roman"/>
          <w:b w:val="0"/>
          <w:i w:val="0"/>
          <w:bCs w:val="0"/>
          <w:caps w:val="0"/>
          <w:noProof w:val="0"/>
          <w:vanish w:val="0"/>
          <w:color w:val="000000"/>
          <w:sz w:val="28"/>
          <w:u w:val="none"/>
          <w:shd w:val="clear" w:color="auto" w:fill="auto"/>
          <w:vertAlign w:val="baseline"/>
          <w:lang/>
        </w:rPr>
      </w:pPr>
      <w:r>
        <w:rPr>
          <w:rFonts w:ascii="Times New Roman" w:hAnsi="Times New Roman"/>
          <w:b w:val="0"/>
          <w:i w:val="0"/>
          <w:bCs w:val="0"/>
          <w:caps w:val="0"/>
          <w:noProof w:val="0"/>
          <w:vanish w:val="0"/>
          <w:color w:val="000000"/>
          <w:sz w:val="28"/>
          <w:u w:val="none"/>
          <w:shd w:val="clear" w:color="auto" w:fill="auto"/>
          <w:vertAlign w:val="baseline"/>
          <w:lang/>
        </w:rPr>
        <w:t>На основі нового Державного стандарту базової середньої освіти розроблено Типову освітню програму для 5-10 (11) класів спеціальних закладів загальної середньої освіти для осіб з особливими освітніми потребами, затверджену наказом Міністерства освіти і науки України від 07.12.2021 № 1317 (зі змінами, накази МОН від 29.08.2022 № 769, від 12.10.2022 № 898), яка може бути основою для створення освітньої програми закладу спеціальної освіти.</w:t>
      </w:r>
    </w:p>
    <w:p>
      <w:pPr>
        <w:widowControl w:val="1"/>
        <w:tabs>
          <w:tab w:val="left" w:pos="9072" w:leader="none"/>
        </w:tabs>
        <w:spacing w:lineRule="auto" w:line="240" w:after="0" w:beforeAutospacing="0" w:afterAutospacing="0"/>
        <w:ind w:firstLine="567" w:left="0" w:right="0"/>
        <w:bidi w:val="0"/>
        <w:jc w:val="both"/>
        <w:rPr>
          <w:rFonts w:ascii="Times New Roman" w:hAnsi="Times New Roman"/>
          <w:b w:val="0"/>
          <w:i w:val="0"/>
          <w:bCs w:val="0"/>
          <w:caps w:val="0"/>
          <w:noProof w:val="0"/>
          <w:vanish w:val="0"/>
          <w:color w:val="000000"/>
          <w:sz w:val="28"/>
          <w:u w:val="none"/>
          <w:shd w:val="clear" w:color="auto" w:fill="auto"/>
          <w:vertAlign w:val="baseline"/>
          <w:lang/>
        </w:rPr>
      </w:pPr>
      <w:r>
        <w:rPr>
          <w:rFonts w:ascii="Times New Roman" w:hAnsi="Times New Roman"/>
          <w:b w:val="0"/>
          <w:i w:val="0"/>
          <w:bCs w:val="0"/>
          <w:caps w:val="0"/>
          <w:noProof w:val="0"/>
          <w:vanish w:val="0"/>
          <w:color w:val="000000"/>
          <w:sz w:val="28"/>
          <w:u w:val="none"/>
          <w:shd w:val="clear" w:color="auto" w:fill="auto"/>
          <w:vertAlign w:val="baseline"/>
          <w:lang/>
        </w:rPr>
        <w:t>Звертаємо увагу, що наказом МОН від 29.08.2022 № 769 Типову освітню програму було доповнено Типовими навчальними планами для спеціальних закладів загальної середньої освіти для осіб з порушеннями слуху/глухих дітей. Додаток до зазначеної Типової освітньої програми було доповнено модельними навчальними програмами з української жестової мови.</w:t>
      </w:r>
    </w:p>
    <w:p>
      <w:pPr>
        <w:widowControl w:val="1"/>
        <w:tabs>
          <w:tab w:val="left" w:pos="9072" w:leader="none"/>
        </w:tabs>
        <w:spacing w:lineRule="auto" w:line="240" w:after="0" w:beforeAutospacing="0" w:afterAutospacing="0"/>
        <w:ind w:firstLine="567" w:left="0" w:right="0"/>
        <w:bidi w:val="0"/>
        <w:jc w:val="both"/>
        <w:rPr>
          <w:rFonts w:ascii="Times New Roman" w:hAnsi="Times New Roman"/>
          <w:b w:val="0"/>
          <w:i w:val="0"/>
          <w:bCs w:val="0"/>
          <w:caps w:val="0"/>
          <w:noProof w:val="0"/>
          <w:vanish w:val="0"/>
          <w:color w:val="000000"/>
          <w:sz w:val="28"/>
          <w:u w:val="none"/>
          <w:shd w:val="clear" w:color="auto" w:fill="auto"/>
          <w:vertAlign w:val="baseline"/>
          <w:lang/>
        </w:rPr>
      </w:pPr>
      <w:r>
        <w:rPr>
          <w:rFonts w:ascii="Times New Roman" w:hAnsi="Times New Roman"/>
          <w:b w:val="0"/>
          <w:i w:val="0"/>
          <w:bCs w:val="0"/>
          <w:caps w:val="0"/>
          <w:noProof w:val="0"/>
          <w:vanish w:val="0"/>
          <w:color w:val="000000"/>
          <w:sz w:val="28"/>
          <w:u w:val="none"/>
          <w:shd w:val="clear" w:color="auto" w:fill="auto"/>
          <w:vertAlign w:val="baseline"/>
          <w:lang/>
        </w:rPr>
        <w:t>Зазначена Типова освітня програма вводиться в дію поетапно, зокрема, у 2023/2024 навчальному році застосовується для організації освітнього процесу 5-х та 6-х класів спеціальних закладів загальної середньої освіти. Відповідно наказ Міністерства освіти і науки України від 12 червня 2018 року № 627 «Про затвердження типової освітньої програми спеціальних закладів загальної середньої освіти II ступеня для дітей з особливими освітніми потребами» (зі змінами) втрачає чинність у 2023/2024 навчальному році в частині застосування для 5-х та 6-х класів спеціальних закладів загальної середньої освіти.</w:t>
      </w:r>
    </w:p>
    <w:p>
      <w:pPr>
        <w:widowControl w:val="1"/>
        <w:tabs>
          <w:tab w:val="left" w:pos="9072" w:leader="none"/>
        </w:tabs>
        <w:spacing w:lineRule="auto" w:line="240" w:after="0" w:beforeAutospacing="0" w:afterAutospacing="0"/>
        <w:ind w:firstLine="567" w:left="0" w:right="0"/>
        <w:bidi w:val="0"/>
        <w:jc w:val="both"/>
        <w:rPr>
          <w:rFonts w:ascii="Times New Roman" w:hAnsi="Times New Roman"/>
          <w:b w:val="0"/>
          <w:i w:val="0"/>
          <w:bCs w:val="0"/>
          <w:caps w:val="0"/>
          <w:noProof w:val="0"/>
          <w:vanish w:val="0"/>
          <w:color w:val="000000"/>
          <w:sz w:val="28"/>
          <w:u w:val="none"/>
          <w:shd w:val="clear" w:color="auto" w:fill="auto"/>
          <w:vertAlign w:val="baseline"/>
          <w:lang/>
        </w:rPr>
      </w:pPr>
      <w:r>
        <w:rPr>
          <w:rFonts w:ascii="Times New Roman" w:hAnsi="Times New Roman"/>
          <w:b w:val="0"/>
          <w:i w:val="0"/>
          <w:bCs w:val="0"/>
          <w:caps w:val="0"/>
          <w:noProof w:val="0"/>
          <w:vanish w:val="0"/>
          <w:color w:val="000000"/>
          <w:sz w:val="28"/>
          <w:u w:val="none"/>
          <w:shd w:val="clear" w:color="auto" w:fill="auto"/>
          <w:vertAlign w:val="baseline"/>
          <w:lang/>
        </w:rPr>
        <w:t>У випадку обрання закладом освіти для створення освітньої програм закладу освіти типових програм, затверджених МОН, учні 7-10-х класів спеціальних закладів освіти всіх видів продовжують навчатися за Типовою освітньою програмою, затвердженою наказом Міністерства освіти і науки України від 12.06.2018 № 627 «Про затвердження типової освітньої програми спеціальних закладів загальної середньої освіти ІІ ступеня для дітей з особливими освітніми потребами» (зі змінами, накази МОН від 26.07.2018 № 815, від 10.06.2019 № 808).</w:t>
      </w:r>
    </w:p>
    <w:p>
      <w:pPr>
        <w:widowControl w:val="1"/>
        <w:tabs>
          <w:tab w:val="left" w:pos="9072" w:leader="none"/>
        </w:tabs>
        <w:spacing w:lineRule="auto" w:line="240" w:after="0" w:beforeAutospacing="0" w:afterAutospacing="0"/>
        <w:ind w:firstLine="567" w:left="0" w:right="0"/>
        <w:bidi w:val="0"/>
        <w:jc w:val="both"/>
        <w:rPr>
          <w:rFonts w:ascii="Times New Roman" w:hAnsi="Times New Roman"/>
          <w:b w:val="0"/>
          <w:i w:val="0"/>
          <w:bCs w:val="0"/>
          <w:caps w:val="0"/>
          <w:noProof w:val="0"/>
          <w:vanish w:val="0"/>
          <w:color w:val="000000"/>
          <w:sz w:val="28"/>
          <w:u w:val="none"/>
          <w:shd w:val="clear" w:color="auto" w:fill="auto"/>
          <w:vertAlign w:val="baseline"/>
          <w:lang/>
        </w:rPr>
      </w:pPr>
      <w:r>
        <w:rPr>
          <w:rFonts w:ascii="Times New Roman" w:hAnsi="Times New Roman"/>
          <w:b w:val="0"/>
          <w:i w:val="0"/>
          <w:bCs w:val="0"/>
          <w:caps w:val="0"/>
          <w:noProof w:val="0"/>
          <w:vanish w:val="0"/>
          <w:color w:val="000000"/>
          <w:sz w:val="28"/>
          <w:u w:val="none"/>
          <w:shd w:val="clear" w:color="auto" w:fill="auto"/>
          <w:vertAlign w:val="baseline"/>
          <w:lang/>
        </w:rPr>
        <w:t>Учні 1, 2, 3, 4-х класів спеціальних закладів загальної середньої освіти (крім учнів з порушеннями інтелектуального розвитку), у випадку обрання закладом освіти для створення освітньої програми закладу типових програм, затверджених МОН, навчаються за типовими освітніми програмами, затвердженими наказом МОН від 26.07.2018 № 814 «Про затвердження типової освітньої програми початкової освіти спеціальних закладів загальної середньої освіти для дітей з особливими освітніми потребами» (зі змінами, наказ МОН від 16.08.2019 № 917).</w:t>
      </w:r>
    </w:p>
    <w:p>
      <w:pPr>
        <w:widowControl w:val="1"/>
        <w:tabs>
          <w:tab w:val="left" w:pos="9072" w:leader="none"/>
        </w:tabs>
        <w:spacing w:lineRule="auto" w:line="240" w:after="0" w:beforeAutospacing="0" w:afterAutospacing="0"/>
        <w:ind w:firstLine="567" w:left="0" w:right="0"/>
        <w:bidi w:val="0"/>
        <w:jc w:val="both"/>
        <w:rPr>
          <w:rFonts w:ascii="Times New Roman" w:hAnsi="Times New Roman"/>
          <w:b w:val="0"/>
          <w:i w:val="0"/>
          <w:bCs w:val="0"/>
          <w:caps w:val="0"/>
          <w:noProof w:val="0"/>
          <w:vanish w:val="0"/>
          <w:color w:val="000000"/>
          <w:sz w:val="28"/>
          <w:u w:val="none"/>
          <w:shd w:val="clear" w:color="auto" w:fill="auto"/>
          <w:vertAlign w:val="baseline"/>
          <w:lang/>
        </w:rPr>
      </w:pPr>
      <w:r>
        <w:rPr>
          <w:rFonts w:ascii="Times New Roman" w:hAnsi="Times New Roman"/>
          <w:b w:val="0"/>
          <w:i w:val="0"/>
          <w:bCs w:val="0"/>
          <w:caps w:val="0"/>
          <w:noProof w:val="0"/>
          <w:vanish w:val="0"/>
          <w:color w:val="000000"/>
          <w:sz w:val="28"/>
          <w:u w:val="none"/>
          <w:shd w:val="clear" w:color="auto" w:fill="auto"/>
          <w:vertAlign w:val="baseline"/>
          <w:lang/>
        </w:rPr>
        <w:t xml:space="preserve">Учні з порушеннями інтелектуального розвитку спеціальних закладів загальної середньої освіти, які обрали для створення освітньої програми закладу типові освітні програми, затверджені МОН, навчаються за Типовими освітніми програмами, затвердженими наказом МОН від 19.09.2022 </w:t>
      </w:r>
      <w:hyperlink xmlns:r="http://schemas.openxmlformats.org/officeDocument/2006/relationships" r:id="R9">
        <w:r>
          <w:rPr>
            <w:rStyle w:val="C2"/>
            <w:rFonts w:ascii="Times New Roman" w:hAnsi="Times New Roman"/>
            <w:color w:val="000000"/>
            <w:sz w:val="28"/>
            <w:u w:val="none"/>
          </w:rPr>
          <w:t>№ 836 «Про затвердження типових освітніх програм для 1-2 та 3-4 класів спеціальних закладів загальної середньої освіти для осіб із порушеннями інтелектуального розвитку та визнання такими, що втратили чинність, деяких наказів Міністерства освіти і науки України</w:t>
        </w:r>
      </w:hyperlink>
      <w:r>
        <w:rPr>
          <w:rStyle w:val="C2"/>
          <w:rFonts w:ascii="Times New Roman" w:hAnsi="Times New Roman"/>
          <w:color w:val="000000"/>
          <w:sz w:val="28"/>
          <w:u w:val="none"/>
        </w:rPr>
        <w:t>»</w:t>
      </w:r>
      <w:r>
        <w:rPr>
          <w:rFonts w:ascii="Times New Roman" w:hAnsi="Times New Roman"/>
          <w:b w:val="0"/>
          <w:i w:val="0"/>
          <w:bCs w:val="0"/>
          <w:caps w:val="0"/>
          <w:noProof w:val="0"/>
          <w:vanish w:val="0"/>
          <w:color w:val="000000"/>
          <w:sz w:val="28"/>
          <w:u w:val="none"/>
          <w:shd w:val="clear" w:color="auto" w:fill="auto"/>
          <w:vertAlign w:val="baseline"/>
          <w:lang/>
        </w:rPr>
        <w:t>:</w:t>
      </w:r>
    </w:p>
    <w:p>
      <w:pPr>
        <w:widowControl w:val="1"/>
        <w:tabs>
          <w:tab w:val="left" w:pos="9072" w:leader="none"/>
        </w:tabs>
        <w:spacing w:lineRule="auto" w:line="240" w:after="0" w:beforeAutospacing="0" w:afterAutospacing="0"/>
        <w:ind w:firstLine="567" w:left="0" w:right="0"/>
        <w:bidi w:val="0"/>
        <w:jc w:val="both"/>
        <w:rPr>
          <w:rFonts w:ascii="Times New Roman" w:hAnsi="Times New Roman"/>
          <w:b w:val="0"/>
          <w:i w:val="0"/>
          <w:bCs w:val="0"/>
          <w:caps w:val="0"/>
          <w:noProof w:val="0"/>
          <w:vanish w:val="0"/>
          <w:color w:val="000000"/>
          <w:sz w:val="28"/>
          <w:u w:val="none"/>
          <w:shd w:val="clear" w:color="auto" w:fill="auto"/>
          <w:vertAlign w:val="baseline"/>
          <w:lang/>
        </w:rPr>
      </w:pPr>
      <w:r>
        <w:rPr>
          <w:rFonts w:ascii="Times New Roman" w:hAnsi="Times New Roman"/>
          <w:b w:val="0"/>
          <w:i w:val="0"/>
          <w:bCs w:val="0"/>
          <w:caps w:val="0"/>
          <w:noProof w:val="0"/>
          <w:vanish w:val="0"/>
          <w:color w:val="000000"/>
          <w:sz w:val="28"/>
          <w:u w:val="none"/>
          <w:shd w:val="clear" w:color="auto" w:fill="auto"/>
          <w:vertAlign w:val="baseline"/>
          <w:lang/>
        </w:rPr>
        <w:t>учні 1-2-х класів - Типова освітня програма для 1-2 класів спеціальних закладів загальної середньої освіти для осіб із порушеннями інтелектуального розвитку (розроблена під керівництвом Чеботарьової О. В.);</w:t>
      </w:r>
    </w:p>
    <w:p>
      <w:pPr>
        <w:widowControl w:val="1"/>
        <w:tabs>
          <w:tab w:val="left" w:pos="9072" w:leader="none"/>
        </w:tabs>
        <w:spacing w:lineRule="auto" w:line="240" w:after="0" w:beforeAutospacing="0" w:afterAutospacing="0"/>
        <w:ind w:firstLine="567" w:left="0" w:right="0"/>
        <w:bidi w:val="0"/>
        <w:jc w:val="both"/>
        <w:rPr>
          <w:rFonts w:ascii="Times New Roman" w:hAnsi="Times New Roman"/>
          <w:b w:val="0"/>
          <w:i w:val="0"/>
          <w:bCs w:val="0"/>
          <w:caps w:val="0"/>
          <w:noProof w:val="0"/>
          <w:vanish w:val="0"/>
          <w:color w:val="000000"/>
          <w:sz w:val="28"/>
          <w:u w:val="none"/>
          <w:shd w:val="clear" w:color="auto" w:fill="auto"/>
          <w:vertAlign w:val="baseline"/>
          <w:lang/>
        </w:rPr>
      </w:pPr>
      <w:r>
        <w:rPr>
          <w:rFonts w:ascii="Times New Roman" w:hAnsi="Times New Roman"/>
          <w:b w:val="0"/>
          <w:i w:val="0"/>
          <w:bCs w:val="0"/>
          <w:caps w:val="0"/>
          <w:noProof w:val="0"/>
          <w:vanish w:val="0"/>
          <w:color w:val="000000"/>
          <w:sz w:val="28"/>
          <w:u w:val="none"/>
          <w:shd w:val="clear" w:color="auto" w:fill="auto"/>
          <w:vertAlign w:val="baseline"/>
          <w:lang/>
        </w:rPr>
        <w:t>учні 3-4-х класів - Типова освітня програма для 3-4 класів спеціальних закладів загальної середньої освіти для осіб із порушеннями інтелектуального розвитку (розроблена під керівництвом Чеботарьової О. В.).</w:t>
      </w:r>
    </w:p>
    <w:p>
      <w:pPr>
        <w:widowControl w:val="1"/>
        <w:shd w:val="clear" w:fill="FFFFFF"/>
        <w:spacing w:lineRule="auto" w:line="240" w:after="0" w:beforeAutospacing="0" w:afterAutospacing="0"/>
        <w:ind w:firstLine="567" w:left="0" w:right="0"/>
        <w:bidi w:val="0"/>
        <w:jc w:val="both"/>
        <w:rPr>
          <w:rFonts w:ascii="Times New Roman" w:hAnsi="Times New Roman"/>
          <w:b w:val="0"/>
          <w:i w:val="0"/>
          <w:bCs w:val="0"/>
          <w:caps w:val="0"/>
          <w:noProof w:val="0"/>
          <w:vanish w:val="0"/>
          <w:color w:val="000000"/>
          <w:sz w:val="28"/>
          <w:u w:val="none"/>
          <w:shd w:val="clear" w:color="auto" w:fill="auto"/>
          <w:vertAlign w:val="baseline"/>
          <w:lang/>
        </w:rPr>
      </w:pPr>
      <w:r>
        <w:rPr>
          <w:rFonts w:ascii="Times New Roman" w:hAnsi="Times New Roman"/>
          <w:b w:val="0"/>
          <w:i w:val="0"/>
          <w:bCs w:val="0"/>
          <w:caps w:val="0"/>
          <w:noProof w:val="0"/>
          <w:vanish w:val="0"/>
          <w:color w:val="000000"/>
          <w:sz w:val="28"/>
          <w:u w:val="none"/>
          <w:shd w:val="clear" w:color="auto" w:fill="auto"/>
          <w:vertAlign w:val="baseline"/>
          <w:lang/>
        </w:rPr>
        <w:t>Відповідно накази МОН від 26 липня 2018 року № 816, від 02 липня 2019 року № 917, від 01 квітня 2020 року № 467 та від 29 січня 2021 року № 121 втратили чинність.</w:t>
      </w:r>
    </w:p>
    <w:p>
      <w:pPr>
        <w:widowControl w:val="1"/>
        <w:tabs>
          <w:tab w:val="left" w:pos="9072" w:leader="none"/>
        </w:tabs>
        <w:spacing w:lineRule="auto" w:line="240" w:after="0" w:beforeAutospacing="0" w:afterAutospacing="0"/>
        <w:ind w:firstLine="567" w:left="0" w:right="0"/>
        <w:bidi w:val="0"/>
        <w:jc w:val="both"/>
        <w:rPr>
          <w:rFonts w:ascii="Times New Roman" w:hAnsi="Times New Roman"/>
          <w:b w:val="0"/>
          <w:i w:val="0"/>
          <w:bCs w:val="0"/>
          <w:caps w:val="0"/>
          <w:noProof w:val="0"/>
          <w:vanish w:val="0"/>
          <w:color w:val="000000"/>
          <w:sz w:val="28"/>
          <w:u w:val="none"/>
          <w:shd w:val="clear" w:color="auto" w:fill="auto"/>
          <w:vertAlign w:val="baseline"/>
          <w:lang/>
        </w:rPr>
      </w:pPr>
      <w:r>
        <w:rPr>
          <w:rFonts w:ascii="Times New Roman" w:hAnsi="Times New Roman"/>
          <w:b w:val="0"/>
          <w:i w:val="0"/>
          <w:bCs w:val="0"/>
          <w:caps w:val="0"/>
          <w:noProof w:val="0"/>
          <w:vanish w:val="0"/>
          <w:color w:val="000000"/>
          <w:sz w:val="28"/>
          <w:u w:val="none"/>
          <w:shd w:val="clear" w:color="auto" w:fill="auto"/>
          <w:vertAlign w:val="baseline"/>
          <w:lang/>
        </w:rPr>
        <w:t>У випадку обрання закладом освіти для створення освітньої програм закладу освіти типових програм, затверджених МОН, учні 11-х та 12-х класів, які мають порушення зору (сліпі, зі зниженим зором), слуху (глухі, зі зниженим слухом), опорно-рухового апарату навчаються за типовою освітньою програмою, затвердженою наказом МОН від 22.07.2020 № 944.</w:t>
      </w:r>
    </w:p>
    <w:p>
      <w:pPr>
        <w:widowControl w:val="1"/>
        <w:tabs>
          <w:tab w:val="left" w:pos="9072" w:leader="none"/>
        </w:tabs>
        <w:spacing w:lineRule="auto" w:line="240" w:after="0" w:beforeAutospacing="0" w:afterAutospacing="0"/>
        <w:ind w:firstLine="567" w:left="0" w:right="0"/>
        <w:bidi w:val="0"/>
        <w:jc w:val="both"/>
        <w:rPr>
          <w:rFonts w:ascii="Times New Roman" w:hAnsi="Times New Roman"/>
          <w:b w:val="0"/>
          <w:i w:val="0"/>
          <w:bCs w:val="0"/>
          <w:caps w:val="0"/>
          <w:noProof w:val="0"/>
          <w:vanish w:val="0"/>
          <w:color w:val="000000"/>
          <w:sz w:val="28"/>
          <w:u w:val="none"/>
          <w:shd w:val="clear" w:color="auto" w:fill="auto"/>
          <w:vertAlign w:val="baseline"/>
          <w:lang/>
        </w:rPr>
      </w:pPr>
      <w:r>
        <w:rPr>
          <w:rFonts w:ascii="Times New Roman" w:hAnsi="Times New Roman"/>
          <w:b w:val="0"/>
          <w:i w:val="0"/>
          <w:bCs w:val="0"/>
          <w:caps w:val="0"/>
          <w:noProof w:val="0"/>
          <w:vanish w:val="0"/>
          <w:color w:val="000000"/>
          <w:sz w:val="28"/>
          <w:u w:val="none"/>
          <w:shd w:val="clear" w:color="auto" w:fill="auto"/>
          <w:vertAlign w:val="baseline"/>
          <w:lang/>
        </w:rPr>
        <w:t>Підходи щодо оцінювання результатів навчання учнів 1-4 класів спеціальних закладів загальної середньої освіти для дітей з порушеннями зору (сліпі, зі зниженим зором), слуху (глухі, зі зниженим слухом), опорно-рухового апарату, тяжкими порушеннями мовлення в умовах особистісно орієнтованого і компетентнісного навчання визначені у Методичних рекомендаціях щодо оцінювання результатів навчання учнів 1-4 класів, затверджених наказом Міністерства освіти і науки України від 13.07.2021 № 813.</w:t>
      </w:r>
    </w:p>
    <w:p>
      <w:pPr>
        <w:widowControl w:val="1"/>
        <w:tabs>
          <w:tab w:val="left" w:pos="9072" w:leader="none"/>
        </w:tabs>
        <w:spacing w:lineRule="auto" w:line="240" w:after="0" w:beforeAutospacing="0" w:afterAutospacing="0"/>
        <w:ind w:firstLine="567" w:left="0" w:right="0"/>
        <w:bidi w:val="0"/>
        <w:jc w:val="both"/>
        <w:rPr>
          <w:rFonts w:ascii="Times New Roman" w:hAnsi="Times New Roman"/>
          <w:b w:val="0"/>
          <w:i w:val="0"/>
          <w:bCs w:val="0"/>
          <w:caps w:val="0"/>
          <w:noProof w:val="0"/>
          <w:vanish w:val="0"/>
          <w:color w:val="000000"/>
          <w:sz w:val="28"/>
          <w:u w:val="none"/>
          <w:shd w:val="clear" w:color="auto" w:fill="auto"/>
          <w:vertAlign w:val="baseline"/>
          <w:lang/>
        </w:rPr>
      </w:pPr>
      <w:r>
        <w:rPr>
          <w:rFonts w:ascii="Times New Roman" w:hAnsi="Times New Roman"/>
          <w:b w:val="0"/>
          <w:i w:val="0"/>
          <w:bCs w:val="0"/>
          <w:caps w:val="0"/>
          <w:noProof w:val="0"/>
          <w:vanish w:val="0"/>
          <w:color w:val="000000"/>
          <w:sz w:val="28"/>
          <w:u w:val="none"/>
          <w:shd w:val="clear" w:color="auto" w:fill="auto"/>
          <w:vertAlign w:val="baseline"/>
          <w:lang/>
        </w:rPr>
        <w:t xml:space="preserve">Критерії оцінювання розміщено для використання в роботі на сайтах МОН та ІМЗО: https://mon.gov.ua/ua/osvita/inklyuzivne-navchannya/dlya-fahivciv/metodikiinkluzia </w:t>
      </w:r>
      <w:hyperlink xmlns:r="http://schemas.openxmlformats.org/officeDocument/2006/relationships" r:id="RA">
        <w:r>
          <w:rPr>
            <w:rFonts w:ascii="Times New Roman" w:hAnsi="Times New Roman"/>
            <w:b w:val="0"/>
            <w:i w:val="0"/>
            <w:bCs w:val="0"/>
            <w:caps w:val="0"/>
            <w:noProof w:val="0"/>
            <w:vanish w:val="0"/>
            <w:color w:val="000000"/>
            <w:sz w:val="28"/>
            <w:u w:val="none"/>
            <w:shd w:val="clear" w:color="auto" w:fill="auto"/>
            <w:vertAlign w:val="baseline"/>
            <w:lang/>
          </w:rPr>
          <w:t>https://imzo.gov.ua/osvita/zagalno-serednya-osvita/navchalno-metodychnezabezpechennya/</w:t>
        </w:r>
      </w:hyperlink>
      <w:r>
        <w:rPr>
          <w:rFonts w:ascii="Times New Roman" w:hAnsi="Times New Roman"/>
          <w:b w:val="0"/>
          <w:i w:val="0"/>
          <w:bCs w:val="0"/>
          <w:caps w:val="0"/>
          <w:noProof w:val="0"/>
          <w:vanish w:val="0"/>
          <w:color w:val="000000"/>
          <w:sz w:val="28"/>
          <w:u w:val="none"/>
          <w:shd w:val="clear" w:color="auto" w:fill="auto"/>
          <w:vertAlign w:val="baseline"/>
          <w:lang/>
        </w:rPr>
        <w:t xml:space="preserve"> </w:t>
      </w:r>
    </w:p>
    <w:p>
      <w:pPr>
        <w:widowControl w:val="1"/>
        <w:tabs>
          <w:tab w:val="left" w:pos="9072" w:leader="none"/>
        </w:tabs>
        <w:spacing w:lineRule="auto" w:line="240" w:after="0" w:beforeAutospacing="0" w:afterAutospacing="0"/>
        <w:ind w:firstLine="567" w:left="0" w:right="0"/>
        <w:bidi w:val="0"/>
        <w:jc w:val="both"/>
        <w:rPr>
          <w:rFonts w:ascii="Times New Roman" w:hAnsi="Times New Roman"/>
          <w:b w:val="0"/>
          <w:i w:val="0"/>
          <w:bCs w:val="0"/>
          <w:caps w:val="0"/>
          <w:noProof w:val="0"/>
          <w:vanish w:val="0"/>
          <w:color w:val="000000"/>
          <w:sz w:val="28"/>
          <w:u w:val="none"/>
          <w:shd w:val="clear" w:color="auto" w:fill="auto"/>
          <w:vertAlign w:val="baseline"/>
          <w:lang/>
        </w:rPr>
      </w:pPr>
      <w:r>
        <w:rPr>
          <w:rFonts w:ascii="Times New Roman" w:hAnsi="Times New Roman"/>
          <w:b w:val="0"/>
          <w:i w:val="0"/>
          <w:bCs w:val="0"/>
          <w:caps w:val="0"/>
          <w:noProof w:val="0"/>
          <w:vanish w:val="0"/>
          <w:color w:val="000000"/>
          <w:sz w:val="28"/>
          <w:u w:val="none"/>
          <w:shd w:val="clear" w:color="auto" w:fill="auto"/>
          <w:vertAlign w:val="baseline"/>
          <w:lang/>
        </w:rPr>
        <w:t xml:space="preserve">Переліки навчальної літератури та навчальних програм рекомендованих МОН для використання в освітньому процесі у закладах загальної середньої освіти для осіб з особливими освітніми потребами у 2023/2024 навчальному році розміщено за посиланням: </w:t>
      </w:r>
      <w:hyperlink xmlns:r="http://schemas.openxmlformats.org/officeDocument/2006/relationships" r:id="RB">
        <w:r>
          <w:rPr>
            <w:rStyle w:val="C2"/>
            <w:rFonts w:ascii="Times New Roman" w:hAnsi="Times New Roman"/>
            <w:color w:val="000000"/>
            <w:sz w:val="28"/>
            <w:u w:val="none"/>
          </w:rPr>
          <w:t>https://bit.ly/2InbGsO</w:t>
        </w:r>
      </w:hyperlink>
      <w:r>
        <w:rPr>
          <w:rFonts w:ascii="Times New Roman" w:hAnsi="Times New Roman"/>
          <w:b w:val="0"/>
          <w:i w:val="0"/>
          <w:bCs w:val="0"/>
          <w:caps w:val="0"/>
          <w:noProof w:val="0"/>
          <w:vanish w:val="0"/>
          <w:color w:val="000000"/>
          <w:sz w:val="28"/>
          <w:u w:val="none"/>
          <w:shd w:val="clear" w:color="auto" w:fill="auto"/>
          <w:vertAlign w:val="baseline"/>
          <w:lang/>
        </w:rPr>
        <w:t>.</w:t>
      </w:r>
    </w:p>
    <w:p>
      <w:pPr>
        <w:widowControl w:val="1"/>
        <w:tabs>
          <w:tab w:val="left" w:pos="9072" w:leader="none"/>
        </w:tabs>
        <w:spacing w:lineRule="auto" w:line="240" w:after="0" w:beforeAutospacing="0" w:afterAutospacing="0"/>
        <w:ind w:firstLine="567" w:left="0" w:right="0"/>
        <w:bidi w:val="0"/>
        <w:jc w:val="both"/>
        <w:rPr>
          <w:rFonts w:ascii="Times New Roman" w:hAnsi="Times New Roman"/>
          <w:b w:val="0"/>
          <w:i w:val="0"/>
          <w:bCs w:val="0"/>
          <w:caps w:val="0"/>
          <w:noProof w:val="0"/>
          <w:vanish w:val="0"/>
          <w:color w:val="000000"/>
          <w:sz w:val="28"/>
          <w:u w:val="none"/>
          <w:shd w:val="clear" w:color="auto" w:fill="auto"/>
          <w:vertAlign w:val="baseline"/>
          <w:lang/>
        </w:rPr>
      </w:pPr>
      <w:r>
        <w:rPr>
          <w:rFonts w:ascii="Times New Roman" w:hAnsi="Times New Roman"/>
          <w:b w:val="0"/>
          <w:i w:val="0"/>
          <w:bCs w:val="0"/>
          <w:caps w:val="0"/>
          <w:noProof w:val="0"/>
          <w:vanish w:val="0"/>
          <w:color w:val="000000"/>
          <w:sz w:val="28"/>
          <w:u w:val="none"/>
          <w:shd w:val="clear" w:color="auto" w:fill="auto"/>
          <w:vertAlign w:val="baseline"/>
          <w:lang/>
        </w:rPr>
        <w:t>Просимо взяти до уваги, що перелік навчальної літератури постійно оновлюється з урахуванням видання нових підручників, навчальних посібників.</w:t>
      </w:r>
    </w:p>
    <w:p>
      <w:pPr>
        <w:widowControl w:val="1"/>
        <w:shd w:val="clear" w:fill="FFFFFF"/>
        <w:tabs>
          <w:tab w:val="left" w:pos="9072" w:leader="none"/>
        </w:tabs>
        <w:spacing w:lineRule="auto" w:line="240" w:after="0" w:beforeAutospacing="0" w:afterAutospacing="0"/>
        <w:ind w:firstLine="567" w:left="0" w:right="0"/>
        <w:bidi w:val="0"/>
        <w:jc w:val="both"/>
        <w:rPr>
          <w:rFonts w:ascii="Times New Roman" w:hAnsi="Times New Roman"/>
          <w:b w:val="0"/>
          <w:i w:val="0"/>
          <w:bCs w:val="0"/>
          <w:caps w:val="0"/>
          <w:noProof w:val="0"/>
          <w:vanish w:val="0"/>
          <w:color w:val="000000"/>
          <w:sz w:val="28"/>
          <w:u w:val="none"/>
          <w:shd w:val="clear" w:color="auto" w:fill="auto"/>
          <w:vertAlign w:val="baseline"/>
          <w:lang/>
        </w:rPr>
      </w:pPr>
      <w:r>
        <w:rPr>
          <w:rFonts w:ascii="Times New Roman" w:hAnsi="Times New Roman"/>
          <w:b w:val="0"/>
          <w:i w:val="0"/>
          <w:bCs w:val="0"/>
          <w:caps w:val="0"/>
          <w:noProof w:val="0"/>
          <w:vanish w:val="0"/>
          <w:color w:val="000000"/>
          <w:sz w:val="28"/>
          <w:u w:val="none"/>
          <w:shd w:val="clear" w:color="auto" w:fill="auto"/>
          <w:vertAlign w:val="baseline"/>
          <w:lang/>
        </w:rPr>
        <w:t>Учні 5-х, 6-х класів спеціальних закладів загальної середньої освіти для осіб з особливими освітніми потребами (із порушеннями зору, слуху, опорно-рухового аппарату, тяжкими порушеннями мовлення) навчаються за модельними навчальними програмами для закладів загальної середньої освіти, які адаптуються до психофізичних особливостей осіб з особливими освітніми потребами (абзац 7 статті 9 Закону України «Про повну загальну середню освіту»).</w:t>
      </w:r>
    </w:p>
    <w:p>
      <w:pPr>
        <w:widowControl w:val="1"/>
        <w:shd w:val="clear" w:fill="FFFFFF"/>
        <w:tabs>
          <w:tab w:val="left" w:pos="9072" w:leader="none"/>
        </w:tabs>
        <w:spacing w:lineRule="auto" w:line="240" w:after="0" w:beforeAutospacing="0" w:afterAutospacing="0"/>
        <w:ind w:firstLine="567" w:left="0" w:right="0"/>
        <w:bidi w:val="0"/>
        <w:jc w:val="both"/>
        <w:rPr>
          <w:rFonts w:ascii="Times New Roman" w:hAnsi="Times New Roman"/>
          <w:b w:val="0"/>
          <w:i w:val="0"/>
          <w:bCs w:val="0"/>
          <w:caps w:val="0"/>
          <w:noProof w:val="0"/>
          <w:vanish w:val="0"/>
          <w:color w:val="000000"/>
          <w:sz w:val="28"/>
          <w:u w:val="none"/>
          <w:shd w:val="clear" w:color="auto" w:fill="auto"/>
          <w:vertAlign w:val="baseline"/>
          <w:lang/>
        </w:rPr>
      </w:pPr>
      <w:r>
        <w:rPr>
          <w:rFonts w:ascii="Times New Roman" w:hAnsi="Times New Roman"/>
          <w:b w:val="0"/>
          <w:i w:val="0"/>
          <w:bCs w:val="0"/>
          <w:caps w:val="0"/>
          <w:noProof w:val="0"/>
          <w:vanish w:val="0"/>
          <w:color w:val="000000"/>
          <w:sz w:val="28"/>
          <w:u w:val="none"/>
          <w:shd w:val="clear" w:color="auto" w:fill="auto"/>
          <w:vertAlign w:val="baseline"/>
          <w:lang/>
        </w:rPr>
        <w:t xml:space="preserve">Для учнів 5-х, 6-х класів спеціальних закладів загальної середньої освіти для дітей із порушеннями інтелектуального розвитку розроблені  модельні навчальні програми,  що розміщені за посиланням: </w:t>
      </w:r>
      <w:hyperlink xmlns:r="http://schemas.openxmlformats.org/officeDocument/2006/relationships" r:id="RC">
        <w:r>
          <w:rPr>
            <w:rStyle w:val="C2"/>
            <w:rFonts w:ascii="Times New Roman" w:hAnsi="Times New Roman"/>
            <w:color w:val="000000"/>
            <w:sz w:val="28"/>
          </w:rPr>
          <w:t>https://imzo.gov.ua/osvita/zagalno-serednya-osvita/model-ni-navchal-ni-prohramy</w:t>
        </w:r>
      </w:hyperlink>
      <w:r>
        <w:rPr>
          <w:rFonts w:ascii="Times New Roman" w:hAnsi="Times New Roman"/>
          <w:b w:val="0"/>
          <w:i w:val="0"/>
          <w:bCs w:val="0"/>
          <w:caps w:val="0"/>
          <w:noProof w:val="0"/>
          <w:vanish w:val="0"/>
          <w:color w:val="000000"/>
          <w:sz w:val="28"/>
          <w:u w:val="none"/>
          <w:shd w:val="clear" w:color="auto" w:fill="auto"/>
          <w:vertAlign w:val="baseline"/>
          <w:lang/>
        </w:rPr>
        <w:t xml:space="preserve"> </w:t>
      </w:r>
    </w:p>
    <w:p>
      <w:pPr>
        <w:widowControl w:val="1"/>
        <w:shd w:val="clear" w:fill="FFFFFF"/>
        <w:tabs>
          <w:tab w:val="left" w:pos="9072" w:leader="none"/>
        </w:tabs>
        <w:spacing w:lineRule="auto" w:line="240" w:after="0" w:beforeAutospacing="0" w:afterAutospacing="0"/>
        <w:ind w:firstLine="567" w:left="0" w:right="0"/>
        <w:bidi w:val="0"/>
        <w:jc w:val="both"/>
        <w:rPr>
          <w:rFonts w:ascii="Times New Roman" w:hAnsi="Times New Roman"/>
          <w:color w:val="000000"/>
          <w:sz w:val="28"/>
          <w:szCs w:val="28"/>
          <w:lang w:val="uk-UA"/>
        </w:rPr>
      </w:pPr>
      <w:r>
        <w:rPr>
          <w:rFonts w:ascii="Times New Roman" w:hAnsi="Times New Roman"/>
          <w:b w:val="0"/>
          <w:i w:val="0"/>
          <w:bCs w:val="0"/>
          <w:caps w:val="0"/>
          <w:noProof w:val="0"/>
          <w:vanish w:val="0"/>
          <w:color w:val="000000"/>
          <w:sz w:val="28"/>
          <w:u w:val="none"/>
          <w:shd w:val="clear" w:color="auto" w:fill="auto"/>
          <w:vertAlign w:val="baseline"/>
          <w:lang/>
        </w:rPr>
        <w:t xml:space="preserve">Програми з корекційно-розвиткових занять спеціальних закладів загальної середньої освіти для осіб з особливими освітніми потребами розміщено за посиланням: </w:t>
      </w:r>
      <w:hyperlink xmlns:r="http://schemas.openxmlformats.org/officeDocument/2006/relationships" r:id="RD">
        <w:r>
          <w:rPr>
            <w:rStyle w:val="C2"/>
            <w:rFonts w:ascii="Times New Roman" w:hAnsi="Times New Roman"/>
            <w:color w:val="000000"/>
            <w:sz w:val="28"/>
          </w:rPr>
          <w:t>https://imzo.gov.ua/osvita/zagalno-serednya-osvita/korektsiyni-programi</w:t>
        </w:r>
      </w:hyperlink>
    </w:p>
    <w:p>
      <w:pPr>
        <w:rPr>
          <w:color w:val="000000"/>
          <w:lang w:val="uk-UA"/>
        </w:rPr>
      </w:pPr>
    </w:p>
    <w:p>
      <w:pPr>
        <w:jc w:val="center"/>
        <w:rPr>
          <w:rFonts w:ascii="Times New Roman" w:hAnsi="Times New Roman"/>
          <w:b w:val="1"/>
          <w:i w:val="1"/>
          <w:color w:val="000000"/>
          <w:sz w:val="28"/>
          <w:szCs w:val="28"/>
          <w:lang w:val="uk-UA"/>
        </w:rPr>
      </w:pPr>
      <w:r>
        <w:rPr>
          <w:rFonts w:ascii="Times New Roman" w:hAnsi="Times New Roman"/>
          <w:b w:val="1"/>
          <w:i w:val="1"/>
          <w:color w:val="000000"/>
          <w:sz w:val="28"/>
          <w:szCs w:val="28"/>
          <w:lang w:val="uk-UA"/>
        </w:rPr>
        <w:t>Щодо здобуття повної загальної середньої освіти та отримання документів про освіту дітьми з особливими освітніми потребами</w:t>
      </w:r>
    </w:p>
    <w:p>
      <w:pPr>
        <w:spacing w:lineRule="auto" w:line="240" w:after="0" w:beforeAutospacing="0" w:afterAutospacing="0"/>
        <w:ind w:firstLine="567" w:left="0"/>
        <w:jc w:val="both"/>
        <w:rPr>
          <w:rFonts w:ascii="Times New Roman" w:hAnsi="Times New Roman"/>
          <w:color w:val="000000"/>
          <w:sz w:val="28"/>
          <w:szCs w:val="28"/>
          <w:lang w:val="uk-UA"/>
        </w:rPr>
      </w:pPr>
      <w:r>
        <w:rPr>
          <w:rFonts w:ascii="Times New Roman" w:hAnsi="Times New Roman"/>
          <w:color w:val="000000"/>
          <w:sz w:val="28"/>
          <w:szCs w:val="28"/>
          <w:lang w:val="uk-UA"/>
        </w:rPr>
        <w:t>Відповідно до статті 6 Закону України «Про повну загальну середню освіту» (далі – Закон) в Україні створюються рівні умови для здобуття повної загальної середньої освіти.</w:t>
      </w:r>
    </w:p>
    <w:p>
      <w:pPr>
        <w:spacing w:after="0" w:beforeAutospacing="0" w:afterAutospacing="0"/>
        <w:ind w:firstLine="567" w:left="0"/>
        <w:jc w:val="both"/>
        <w:rPr>
          <w:rFonts w:ascii="Times New Roman" w:hAnsi="Times New Roman"/>
          <w:color w:val="000000"/>
          <w:sz w:val="28"/>
          <w:szCs w:val="28"/>
          <w:lang w:val="uk-UA"/>
        </w:rPr>
      </w:pPr>
      <w:r>
        <w:rPr>
          <w:rFonts w:ascii="Times New Roman" w:hAnsi="Times New Roman"/>
          <w:color w:val="000000"/>
          <w:sz w:val="28"/>
          <w:szCs w:val="28"/>
        </w:rPr>
        <w:t>Статтею 7 Закону заборонена будь-яка дискримінація у доступі до здобуття повної загальної середньої освіти. Право на здобуття повної загальної середньої освіти гарантується незалежно від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а також інших обставин та ознак.</w:t>
      </w:r>
    </w:p>
    <w:p>
      <w:pPr>
        <w:spacing w:after="0" w:beforeAutospacing="0" w:afterAutospacing="0"/>
        <w:ind w:firstLine="567" w:left="0"/>
        <w:jc w:val="both"/>
        <w:rPr>
          <w:rFonts w:ascii="Times New Roman" w:hAnsi="Times New Roman"/>
          <w:color w:val="000000"/>
          <w:sz w:val="28"/>
          <w:szCs w:val="28"/>
          <w:lang w:val="uk-UA"/>
        </w:rPr>
      </w:pPr>
      <w:r>
        <w:rPr>
          <w:rFonts w:ascii="Times New Roman" w:hAnsi="Times New Roman"/>
          <w:color w:val="000000"/>
          <w:sz w:val="28"/>
          <w:szCs w:val="28"/>
          <w:lang w:val="uk-UA"/>
        </w:rPr>
        <w:t>Рівний доступ до здобуття повної загальної середньої освіти забезпечується, в тому числі</w:t>
      </w:r>
      <w:r>
        <w:rPr>
          <w:rFonts w:ascii="Times New Roman" w:hAnsi="Times New Roman"/>
          <w:smallCaps w:val="0"/>
          <w:color w:val="000000"/>
          <w:sz w:val="28"/>
          <w:szCs w:val="22"/>
          <w:cs w:val="0"/>
          <w:spacing w:val="0"/>
          <w:w w:val="100"/>
          <w:position w:val="0"/>
          <w:snapToGrid w:val="1"/>
          <w:lang w:val="uk-UA"/>
        </w:rPr>
        <w:t>,</w:t>
      </w:r>
      <w:r>
        <w:rPr>
          <w:rFonts w:ascii="Times New Roman" w:hAnsi="Times New Roman"/>
          <w:color w:val="000000"/>
          <w:sz w:val="28"/>
          <w:szCs w:val="28"/>
          <w:lang w:val="uk-UA"/>
        </w:rPr>
        <w:t xml:space="preserve"> шляхом викладання навчальних предметів (інтегрованих курсів) способами, що є найбільш прийнятними для осіб відповідного віку, у тому числі шляхом адаптації/модифікації змісту навчальних предметів (інтегрованих курсів) для осіб з особливими освітніми потребами.</w:t>
      </w:r>
    </w:p>
    <w:p>
      <w:pPr>
        <w:spacing w:after="0" w:beforeAutospacing="0" w:afterAutospacing="0"/>
        <w:ind w:firstLine="567" w:left="0"/>
        <w:jc w:val="both"/>
        <w:rPr>
          <w:rFonts w:ascii="Times New Roman" w:hAnsi="Times New Roman"/>
          <w:color w:val="000000"/>
          <w:sz w:val="28"/>
          <w:szCs w:val="28"/>
          <w:u w:val="single"/>
          <w:lang w:val="uk-UA"/>
        </w:rPr>
      </w:pPr>
      <w:r>
        <w:rPr>
          <w:rFonts w:ascii="Times New Roman" w:hAnsi="Times New Roman"/>
          <w:color w:val="000000"/>
          <w:sz w:val="28"/>
          <w:szCs w:val="28"/>
          <w:lang w:val="uk-UA"/>
        </w:rPr>
        <w:t xml:space="preserve">Заклади освіти створюють умови для навчання осіб з особливими освітніми потребами відповідно до індивідуальної програми розвитку та </w:t>
      </w:r>
      <w:r>
        <w:rPr>
          <w:rFonts w:ascii="Times New Roman" w:hAnsi="Times New Roman"/>
          <w:color w:val="000000"/>
          <w:sz w:val="28"/>
          <w:szCs w:val="28"/>
          <w:u w:val="single"/>
          <w:lang w:val="uk-UA"/>
        </w:rPr>
        <w:t>з урахуванням їхніх індивідуальних потреб і можливостей.</w:t>
      </w:r>
    </w:p>
    <w:p>
      <w:pPr>
        <w:spacing w:lineRule="atLeast" w:line="17" w:before="0" w:after="0" w:beforeAutospacing="0" w:afterAutospacing="0"/>
        <w:ind w:firstLine="567"/>
        <w:jc w:val="both"/>
        <w:rPr>
          <w:rFonts w:ascii="Times" w:hAnsi="Times"/>
          <w:smallCaps w:val="0"/>
          <w:color w:val="000000"/>
          <w:sz w:val="28"/>
          <w:szCs w:val="22"/>
          <w:shd w:val="clear" w:color="auto" w:fill="FFFFFF"/>
          <w:cs w:val="0"/>
          <w:spacing w:val="0"/>
          <w:w w:val="100"/>
          <w:position w:val="0"/>
          <w:snapToGrid w:val="1"/>
          <w:lang w:val="uk-UA"/>
        </w:rPr>
      </w:pPr>
      <w:r>
        <w:rPr>
          <w:rFonts w:ascii="Times" w:hAnsi="Times"/>
          <w:smallCaps w:val="0"/>
          <w:color w:val="000000"/>
          <w:sz w:val="28"/>
          <w:szCs w:val="22"/>
          <w:shd w:val="clear" w:color="auto" w:fill="FFFFFF"/>
          <w:cs w:val="0"/>
          <w:spacing w:val="0"/>
          <w:w w:val="100"/>
          <w:position w:val="0"/>
          <w:snapToGrid w:val="1"/>
          <w:lang w:val="uk-UA"/>
        </w:rPr>
        <w:t>Отже, діти з особливими освітніми потребами, в тому числі з порушеннями інтелектуального розвитку, мають право на здобуття повної загальної середньої освіти.</w:t>
      </w:r>
    </w:p>
    <w:p>
      <w:pPr>
        <w:spacing w:lineRule="atLeast" w:line="17" w:before="0" w:after="0" w:beforeAutospacing="0" w:afterAutospacing="0"/>
        <w:ind w:firstLine="567"/>
        <w:jc w:val="both"/>
        <w:rPr>
          <w:rFonts w:ascii="Times" w:hAnsi="Times"/>
          <w:smallCaps w:val="0"/>
          <w:color w:val="000000"/>
          <w:sz w:val="28"/>
          <w:szCs w:val="22"/>
          <w:shd w:val="clear" w:color="auto" w:fill="FFFFFF"/>
          <w:cs w:val="0"/>
          <w:spacing w:val="0"/>
          <w:w w:val="100"/>
          <w:position w:val="0"/>
          <w:snapToGrid w:val="1"/>
          <w:lang w:val="uk-UA"/>
        </w:rPr>
      </w:pPr>
      <w:r>
        <w:rPr>
          <w:rFonts w:ascii="Times" w:hAnsi="Times"/>
          <w:smallCaps w:val="0"/>
          <w:color w:val="000000"/>
          <w:sz w:val="28"/>
          <w:szCs w:val="22"/>
          <w:shd w:val="clear" w:color="auto" w:fill="FFFFFF"/>
          <w:cs w:val="0"/>
          <w:spacing w:val="0"/>
          <w:w w:val="100"/>
          <w:position w:val="0"/>
          <w:snapToGrid w:val="1"/>
          <w:lang w:val="uk-UA"/>
        </w:rPr>
        <w:t>Водночас, слід зазначити, що для дітей з порушеннями інтелектуального розвитку надважливим є здобуття під час навчання компетентностей, які допоможуть їм реалізувати себе у майбутньому житті та професійній діяльності.</w:t>
      </w:r>
    </w:p>
    <w:p>
      <w:pPr>
        <w:spacing w:lineRule="atLeast" w:line="17" w:before="0" w:after="0" w:beforeAutospacing="0" w:afterAutospacing="0"/>
        <w:ind w:firstLine="567"/>
        <w:jc w:val="both"/>
        <w:rPr>
          <w:rFonts w:ascii="Times" w:hAnsi="Times"/>
          <w:smallCaps w:val="0"/>
          <w:color w:val="000000"/>
          <w:sz w:val="28"/>
          <w:szCs w:val="22"/>
          <w:shd w:val="clear" w:color="auto" w:fill="FFFFFF"/>
          <w:cs w:val="0"/>
          <w:spacing w:val="0"/>
          <w:w w:val="100"/>
          <w:position w:val="0"/>
          <w:snapToGrid w:val="1"/>
          <w:lang w:val="uk-UA"/>
        </w:rPr>
      </w:pPr>
      <w:r>
        <w:rPr>
          <w:rFonts w:ascii="Times" w:hAnsi="Times"/>
          <w:smallCaps w:val="0"/>
          <w:color w:val="000000"/>
          <w:sz w:val="28"/>
          <w:szCs w:val="22"/>
          <w:shd w:val="clear" w:color="auto" w:fill="FFFFFF"/>
          <w:cs w:val="0"/>
          <w:spacing w:val="0"/>
          <w:w w:val="100"/>
          <w:position w:val="0"/>
          <w:snapToGrid w:val="1"/>
          <w:lang w:val="uk-UA"/>
        </w:rPr>
        <w:t>Враховуючи зазначене, діти з порушеннями інтелектуального розвитку після здобуття базової середньої освіти можуть продовжити навчання у професійних (професійно-технічних) закладах освіти з метою отримання професії, що відповідає їх можливостям, та подальшого працевлаштування і самореалізації.</w:t>
      </w:r>
    </w:p>
    <w:p>
      <w:pPr>
        <w:spacing w:lineRule="atLeast" w:line="17" w:before="0" w:after="0" w:beforeAutospacing="0" w:afterAutospacing="0"/>
        <w:ind w:firstLine="567"/>
        <w:jc w:val="both"/>
        <w:rPr>
          <w:rFonts w:ascii="Times" w:hAnsi="Times"/>
          <w:smallCaps w:val="0"/>
          <w:color w:val="000000"/>
          <w:sz w:val="28"/>
          <w:szCs w:val="22"/>
          <w:shd w:val="clear" w:color="auto" w:fill="FFFFFF"/>
          <w:cs w:val="0"/>
          <w:spacing w:val="0"/>
          <w:w w:val="100"/>
          <w:position w:val="0"/>
          <w:snapToGrid w:val="1"/>
          <w:lang w:val="uk-UA"/>
        </w:rPr>
      </w:pPr>
      <w:r>
        <w:rPr>
          <w:rFonts w:ascii="Times" w:hAnsi="Times"/>
          <w:smallCaps w:val="0"/>
          <w:color w:val="000000"/>
          <w:sz w:val="28"/>
          <w:szCs w:val="22"/>
          <w:shd w:val="clear" w:color="auto" w:fill="FFFFFF"/>
          <w:cs w:val="0"/>
          <w:spacing w:val="0"/>
          <w:w w:val="100"/>
          <w:position w:val="0"/>
          <w:snapToGrid w:val="1"/>
          <w:lang w:val="uk-UA"/>
        </w:rPr>
        <w:t xml:space="preserve">Після завершення здобуття освіти відповідного рівня повної загальної середньої освіти незалежно від форми її здобуття учні, в т. ч. з особливими освітніми потребами, отримують документ про освіту відповідного державного зразка. Зразки документів про освіту затверджені наказом Міністерства освіти і науки України від 16 жовтня 2018 року № 1109, зареєстрованим в Міністерстві юстиції України 12 листопада 2018 р.               за № 1279/32731 (далі - Наказ).</w:t>
      </w:r>
    </w:p>
    <w:p>
      <w:pPr>
        <w:spacing w:lineRule="auto" w:line="240" w:before="0" w:after="0" w:beforeAutospacing="0" w:afterAutospacing="0"/>
        <w:ind w:firstLine="567"/>
        <w:jc w:val="both"/>
        <w:rPr>
          <w:rFonts w:ascii="Times" w:hAnsi="Times"/>
          <w:smallCaps w:val="0"/>
          <w:color w:val="000000"/>
          <w:sz w:val="28"/>
          <w:szCs w:val="22"/>
          <w:shd w:val="clear" w:color="auto" w:fill="FFFFFF"/>
          <w:cs w:val="0"/>
          <w:spacing w:val="0"/>
          <w:w w:val="100"/>
          <w:position w:val="0"/>
          <w:snapToGrid w:val="1"/>
          <w:lang w:val="uk-UA"/>
        </w:rPr>
      </w:pPr>
      <w:r>
        <w:rPr>
          <w:rFonts w:ascii="Times" w:hAnsi="Times"/>
          <w:smallCaps w:val="0"/>
          <w:color w:val="000000"/>
          <w:sz w:val="28"/>
          <w:szCs w:val="22"/>
          <w:shd w:val="clear" w:color="auto" w:fill="FFFFFF"/>
          <w:cs w:val="0"/>
          <w:spacing w:val="0"/>
          <w:w w:val="100"/>
          <w:position w:val="0"/>
          <w:snapToGrid w:val="1"/>
          <w:lang w:val="uk-UA"/>
        </w:rPr>
        <w:t>Відповідно до особливостей розвитку для учня з порушеннями інтелектуального розвитку може розроблятися індивідуальний навчальний план та індивідуальна навчальна програма, яка передбачає застосування адаптації/модифікації змісту навчального матеріалу. Враховуючи зазначене, для дітей з порушеннями інтелектуального розвитку встановлено окремий зразок документа про здобуття базової середньої освіти (підпункт 4 пункту 1 Наказу).</w:t>
      </w:r>
    </w:p>
    <w:p>
      <w:pPr>
        <w:spacing w:lineRule="auto" w:line="240" w:before="0" w:after="0" w:beforeAutospacing="0" w:afterAutospacing="0"/>
        <w:ind w:firstLine="567"/>
        <w:jc w:val="both"/>
        <w:rPr>
          <w:rFonts w:ascii="Times" w:hAnsi="Times"/>
          <w:smallCaps w:val="0"/>
          <w:color w:val="000000"/>
          <w:sz w:val="28"/>
          <w:szCs w:val="22"/>
          <w:shd w:val="clear" w:color="auto" w:fill="FFFFFF"/>
          <w:cs w:val="0"/>
          <w:spacing w:val="0"/>
          <w:w w:val="100"/>
          <w:position w:val="0"/>
          <w:snapToGrid w:val="1"/>
          <w:lang w:val="uk-UA"/>
        </w:rPr>
      </w:pPr>
      <w:r>
        <w:rPr>
          <w:rFonts w:ascii="Times" w:hAnsi="Times"/>
          <w:smallCaps w:val="0"/>
          <w:color w:val="000000"/>
          <w:sz w:val="28"/>
          <w:szCs w:val="22"/>
          <w:shd w:val="clear" w:color="auto" w:fill="FFFFFF"/>
          <w:cs w:val="0"/>
          <w:spacing w:val="0"/>
          <w:w w:val="100"/>
          <w:position w:val="0"/>
          <w:snapToGrid w:val="1"/>
          <w:lang w:val="uk-UA"/>
        </w:rPr>
        <w:t>Діти, які мають інтелектуальні труднощі тяжкого та найтяжчого ступеня прояву (порушення інтелектуального розвитку помірного ступеня) після здобуття базової середньої освіти отримують довідку про закінчення повного курсу навчання (для осіб з помірними інтелектуальними порушеннями), передбачену підпунктом 7 пункту 1 Наказу.</w:t>
      </w:r>
    </w:p>
    <w:p>
      <w:pPr>
        <w:spacing w:before="240" w:beforeAutospacing="0" w:afterAutospacing="0"/>
        <w:jc w:val="center"/>
        <w:rPr>
          <w:rFonts w:ascii="Times New Roman" w:hAnsi="Times New Roman"/>
          <w:b w:val="1"/>
          <w:i w:val="1"/>
          <w:color w:val="000000"/>
          <w:sz w:val="28"/>
          <w:szCs w:val="28"/>
          <w:lang w:val="uk-UA"/>
        </w:rPr>
      </w:pPr>
      <w:r>
        <w:rPr>
          <w:rFonts w:ascii="Times New Roman" w:hAnsi="Times New Roman"/>
          <w:b w:val="1"/>
          <w:i w:val="1"/>
          <w:color w:val="000000"/>
          <w:sz w:val="28"/>
          <w:szCs w:val="28"/>
          <w:lang w:val="uk-UA"/>
        </w:rPr>
        <w:t>Щодо повторного курсу навчання</w:t>
      </w:r>
    </w:p>
    <w:p>
      <w:pPr>
        <w:spacing w:lineRule="auto" w:line="240" w:after="0" w:beforeAutospacing="0" w:afterAutospacing="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Законодавством України у сфері освіти передбачено можливість подовження тривалості здобуття початкової та базової середньої освіти особами з особливими освітніми потребами з доповненням освітньої програми корекційно-розвитковим складником залежно від форми здобуття освіти, результатів навчання та/або індивідуальної освітньої траєкторії учня.</w:t>
      </w:r>
    </w:p>
    <w:p>
      <w:pPr>
        <w:spacing w:lineRule="auto" w:line="240" w:after="0" w:beforeAutospacing="0" w:afterAutospacing="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Потреба щодо продовження тривалості навчання для учнів, які навчаються в інклюзивних класах закладів загальної середньої освіти, визначається командою психолого-педагогічного супроводу не пізніше ніж за півроку до завершення навчання, що зазначається в протоколі засідання, та є підставою звернення до інклюзивно-ресурсного центру для повторної комплексної оцінки розвитку дитини.</w:t>
      </w:r>
    </w:p>
    <w:p>
      <w:pPr>
        <w:spacing w:lineRule="auto" w:line="240" w:after="0" w:beforeAutospacing="0" w:afterAutospacing="0"/>
        <w:ind w:firstLine="567"/>
        <w:jc w:val="both"/>
        <w:rPr>
          <w:rFonts w:ascii="Times New Roman" w:hAnsi="Times New Roman"/>
          <w:color w:val="000000"/>
          <w:sz w:val="28"/>
          <w:szCs w:val="28"/>
          <w:lang w:val="uk-UA"/>
        </w:rPr>
      </w:pPr>
      <w:r>
        <w:rPr>
          <w:rFonts w:ascii="Times New Roman" w:hAnsi="Times New Roman"/>
          <w:color w:val="000000"/>
          <w:sz w:val="28"/>
          <w:szCs w:val="28"/>
        </w:rPr>
        <w:t>На підставі висновку про повторну психолого-педагогічну оцінку розвитку дитини, виданого інклюзивно-ресурсним центром, та заяви одного з батьків (іншого законного представника) дитини рішення про продовження тривалості навчання приймається педагогічною радою та вводиться в дію наказом керівника закладу освіти.</w:t>
      </w:r>
    </w:p>
    <w:p>
      <w:pPr>
        <w:spacing w:lineRule="auto" w:line="240" w:after="0" w:beforeAutospacing="0" w:afterAutospacing="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Для дітей, які навчаються у спеціальних школах та навчально-реабілітаційних центрах, рішення щодо необхідності подовження тривалості здобуття освіти на відповідному рівні приймається педагогічною радою на основі рекомендацій психолого-педагогічного консиліуму.</w:t>
      </w:r>
    </w:p>
    <w:p>
      <w:pPr>
        <w:spacing w:lineRule="auto" w:line="240" w:after="0" w:beforeAutospacing="0" w:afterAutospacing="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Звертаємо увагу, що відповідно до Порядку переведення учнів закладу загальної середньої освіти на наступний рік навчання, затвердженого наказом Міністерства освіти і науки України 14.07.2015 № 762 (у редакції наказу Міністерства освіти і науки України від 08 травня 2019 року № 621), зареєстрованим в Міністерстві юстиції України 30 липня 2015 р. за № 924/27369, повторне здобуття загальної середньої освіти у тому самому класі закладу загальної середньої освіти допускається не більше одного разу упродовж здобуття учнем початкової чи базової середньої освіти.</w:t>
      </w:r>
    </w:p>
    <w:p>
      <w:pPr>
        <w:spacing w:lineRule="auto" w:line="240" w:after="0" w:beforeAutospacing="0" w:afterAutospacing="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У разі незасвоєння дитиною навчальних програм, з метою уточнення змісту, форм і методів навчання, застосування індивідуального підходу до учня фахівці ІРЦ - для дітей, які навчаються в інклюзивних класах закладів загальної середньої освіти, психолого-педагогічний консиліум - для дітей, які здобувають освіту у спеціальних закладах, повинні розробити рекомендації щодо організації освітнього процесу відповідно до особливостей психофізичного розвитку, визначення індивідуальної освітньої траєкторії, у разі потреби складення індивідуального навчального плану.</w:t>
      </w:r>
    </w:p>
    <w:p>
      <w:pPr>
        <w:spacing w:lineRule="auto" w:line="240" w:after="0" w:beforeAutospacing="0" w:afterAutospacing="0"/>
        <w:ind w:firstLine="567"/>
        <w:jc w:val="both"/>
        <w:rPr>
          <w:rFonts w:ascii="Times New Roman" w:hAnsi="Times New Roman"/>
          <w:smallCaps w:val="0"/>
          <w:color w:val="000000"/>
          <w:sz w:val="28"/>
          <w:szCs w:val="22"/>
          <w:cs w:val="0"/>
          <w:spacing w:val="0"/>
          <w:w w:val="100"/>
          <w:position w:val="0"/>
          <w:snapToGrid w:val="1"/>
          <w:lang w:val="uk-UA"/>
        </w:rPr>
      </w:pPr>
    </w:p>
    <w:p>
      <w:pPr>
        <w:spacing w:lineRule="auto" w:line="240" w:after="0" w:beforeAutospacing="0" w:afterAutospacing="0"/>
        <w:ind w:firstLine="567"/>
        <w:jc w:val="both"/>
        <w:rPr>
          <w:rFonts w:ascii="Times New Roman" w:hAnsi="Times New Roman"/>
          <w:smallCaps w:val="0"/>
          <w:color w:val="000000"/>
          <w:sz w:val="28"/>
          <w:szCs w:val="22"/>
          <w:cs w:val="0"/>
          <w:spacing w:val="0"/>
          <w:w w:val="100"/>
          <w:position w:val="0"/>
          <w:snapToGrid w:val="1"/>
          <w:lang w:val="uk-UA"/>
        </w:rPr>
      </w:pPr>
    </w:p>
    <w:p>
      <w:pPr>
        <w:spacing w:lineRule="auto" w:line="240" w:after="0" w:beforeAutospacing="0" w:afterAutospacing="0"/>
        <w:ind w:firstLine="567"/>
        <w:jc w:val="both"/>
        <w:rPr>
          <w:rFonts w:ascii="Times New Roman" w:hAnsi="Times New Roman"/>
          <w:color w:val="000000"/>
          <w:sz w:val="28"/>
          <w:szCs w:val="28"/>
          <w:lang w:val="uk-UA"/>
        </w:rPr>
      </w:pPr>
      <w:r>
        <w:rPr>
          <w:rFonts w:ascii="Times New Roman" w:hAnsi="Times New Roman"/>
          <w:smallCaps w:val="0"/>
          <w:color w:val="000000"/>
          <w:sz w:val="28"/>
          <w:szCs w:val="22"/>
          <w:cs w:val="0"/>
          <w:spacing w:val="0"/>
          <w:w w:val="100"/>
          <w:position w:val="0"/>
          <w:snapToGrid w:val="1"/>
          <w:lang w:val="uk-UA"/>
        </w:rPr>
        <w:t>_________________________________________________________</w:t>
      </w:r>
    </w:p>
    <w:p>
      <w:pPr>
        <w:spacing w:lineRule="auto" w:line="240" w:after="0" w:beforeAutospacing="0" w:afterAutospacing="0"/>
        <w:ind w:firstLine="567"/>
        <w:jc w:val="both"/>
        <w:rPr>
          <w:rFonts w:ascii="Times New Roman" w:hAnsi="Times New Roman"/>
          <w:color w:val="000000"/>
          <w:sz w:val="28"/>
          <w:szCs w:val="28"/>
          <w:lang w:val="uk-UA"/>
        </w:rPr>
      </w:pPr>
    </w:p>
    <w:sectPr>
      <w:type w:val="nextPage"/>
      <w:pgSz w:w="11906" w:h="16838" w:code="0"/>
      <w:pgMar w:left="1701" w:right="850" w:top="1134" w:bottom="1134" w:header="708" w:footer="708" w:gutter="0"/>
    </w:sectPr>
  </w:body>
</w:document>
</file>

<file path=word/numbering.xml><?xml version="1.0" encoding="utf-8"?>
<w:numbering xmlns:w="http://schemas.openxmlformats.org/wordprocessingml/2006/main">
  <w:abstractNum w:abstractNumId="0">
    <w:nsid w:val="FFFFFF89"/>
    <w:multiLevelType w:val="hybridMultilevel"/>
    <w:lvl w:ilvl="0">
      <w:start w:val="1"/>
      <w:numFmt w:val="bullet"/>
      <w:pStyle w:val="P6"/>
      <w:suff w:val="tab"/>
      <w:lvlText w:val=""/>
      <w:lvlJc w:val="left"/>
      <w:pPr>
        <w:ind w:hanging="360" w:left="360"/>
        <w:tabs>
          <w:tab w:val="num" w:pos="360" w:leader="none"/>
        </w:tabs>
      </w:pPr>
      <w:rPr>
        <w:rFonts w:ascii="Symbol" w:hAnsi="Symbol"/>
      </w:rPr>
    </w:lvl>
    <w:lvl w:ilvl="1" w:tplc="30109B93">
      <w:start w:val="1"/>
      <w:numFmt w:val="decimal"/>
      <w:suff w:val="tab"/>
      <w:lvlText w:val="%1."/>
      <w:lvlJc w:val="left"/>
      <w:pPr/>
      <w:rPr/>
    </w:lvl>
    <w:lvl w:ilvl="2" w:tplc="66FF2840">
      <w:start w:val="1"/>
      <w:numFmt w:val="decimal"/>
      <w:suff w:val="tab"/>
      <w:lvlText w:val="%1."/>
      <w:lvlJc w:val="left"/>
      <w:pPr/>
      <w:rPr/>
    </w:lvl>
    <w:lvl w:ilvl="3" w:tplc="74789DCB">
      <w:start w:val="1"/>
      <w:numFmt w:val="decimal"/>
      <w:suff w:val="tab"/>
      <w:lvlText w:val="%1."/>
      <w:lvlJc w:val="left"/>
      <w:pPr/>
      <w:rPr/>
    </w:lvl>
    <w:lvl w:ilvl="4" w:tplc="44473C85">
      <w:start w:val="1"/>
      <w:numFmt w:val="decimal"/>
      <w:suff w:val="tab"/>
      <w:lvlText w:val="%1."/>
      <w:lvlJc w:val="left"/>
      <w:pPr/>
      <w:rPr/>
    </w:lvl>
    <w:lvl w:ilvl="5" w:tplc="10876BB4">
      <w:start w:val="1"/>
      <w:numFmt w:val="decimal"/>
      <w:suff w:val="tab"/>
      <w:lvlText w:val="%1."/>
      <w:lvlJc w:val="left"/>
      <w:pPr/>
      <w:rPr/>
    </w:lvl>
    <w:lvl w:ilvl="6" w:tplc="71A1EB6D">
      <w:start w:val="1"/>
      <w:numFmt w:val="decimal"/>
      <w:suff w:val="tab"/>
      <w:lvlText w:val="%1."/>
      <w:lvlJc w:val="left"/>
      <w:pPr/>
      <w:rPr/>
    </w:lvl>
    <w:lvl w:ilvl="7" w:tplc="5E08EF5A">
      <w:start w:val="1"/>
      <w:numFmt w:val="decimal"/>
      <w:suff w:val="tab"/>
      <w:lvlText w:val="%1."/>
      <w:lvlJc w:val="left"/>
      <w:pPr/>
      <w:rPr/>
    </w:lvl>
    <w:lvl w:ilvl="8" w:tplc="73184F28">
      <w:start w:val="1"/>
      <w:numFmt w:val="decimal"/>
      <w:suff w:val="tab"/>
      <w:lvlText w:val="%1."/>
      <w:lvlJc w:val="left"/>
      <w:pPr/>
      <w:rPr/>
    </w:lvl>
  </w:abstractNum>
  <w:abstractNum w:abstractNumId="1">
    <w:nsid w:val="03E75B4F"/>
    <w:multiLevelType w:val="hybridMultilevel"/>
    <w:lvl w:ilvl="0" w:tplc="EBD61790">
      <w:start w:val="1"/>
      <w:numFmt w:val="bullet"/>
      <w:suff w:val="tab"/>
      <w:lvlText w:val="o"/>
      <w:lvlJc w:val="left"/>
      <w:pPr>
        <w:ind w:hanging="360" w:left="720"/>
        <w:tabs>
          <w:tab w:val="num" w:pos="720" w:leader="none"/>
        </w:tabs>
      </w:pPr>
      <w:rPr>
        <w:rFonts w:ascii="Courier New" w:hAnsi="Courier New"/>
      </w:rPr>
    </w:lvl>
    <w:lvl w:ilvl="1" w:tplc="73D8B6BC">
      <w:start w:val="1"/>
      <w:numFmt w:val="bullet"/>
      <w:suff w:val="tab"/>
      <w:lvlText w:val="o"/>
      <w:lvlJc w:val="left"/>
      <w:pPr>
        <w:ind w:hanging="360" w:left="1440"/>
        <w:tabs>
          <w:tab w:val="num" w:pos="1440" w:leader="none"/>
        </w:tabs>
      </w:pPr>
      <w:rPr>
        <w:rFonts w:ascii="Courier New" w:hAnsi="Courier New"/>
      </w:rPr>
    </w:lvl>
    <w:lvl w:ilvl="2" w:tplc="BD621328">
      <w:start w:val="1"/>
      <w:numFmt w:val="bullet"/>
      <w:suff w:val="tab"/>
      <w:lvlText w:val="o"/>
      <w:lvlJc w:val="left"/>
      <w:pPr>
        <w:ind w:hanging="360" w:left="2160"/>
        <w:tabs>
          <w:tab w:val="num" w:pos="2160" w:leader="none"/>
        </w:tabs>
      </w:pPr>
      <w:rPr>
        <w:rFonts w:ascii="Courier New" w:hAnsi="Courier New"/>
      </w:rPr>
    </w:lvl>
    <w:lvl w:ilvl="3" w:tplc="563A56AA">
      <w:start w:val="1"/>
      <w:numFmt w:val="bullet"/>
      <w:suff w:val="tab"/>
      <w:lvlText w:val="o"/>
      <w:lvlJc w:val="left"/>
      <w:pPr>
        <w:ind w:hanging="360" w:left="2880"/>
        <w:tabs>
          <w:tab w:val="num" w:pos="2880" w:leader="none"/>
        </w:tabs>
      </w:pPr>
      <w:rPr>
        <w:rFonts w:ascii="Courier New" w:hAnsi="Courier New"/>
      </w:rPr>
    </w:lvl>
    <w:lvl w:ilvl="4" w:tplc="16E0CFD0">
      <w:start w:val="1"/>
      <w:numFmt w:val="bullet"/>
      <w:suff w:val="tab"/>
      <w:lvlText w:val="o"/>
      <w:lvlJc w:val="left"/>
      <w:pPr>
        <w:ind w:hanging="360" w:left="3600"/>
        <w:tabs>
          <w:tab w:val="num" w:pos="3600" w:leader="none"/>
        </w:tabs>
      </w:pPr>
      <w:rPr>
        <w:rFonts w:ascii="Courier New" w:hAnsi="Courier New"/>
      </w:rPr>
    </w:lvl>
    <w:lvl w:ilvl="5" w:tplc="139EFB9A">
      <w:start w:val="1"/>
      <w:numFmt w:val="bullet"/>
      <w:suff w:val="tab"/>
      <w:lvlText w:val="o"/>
      <w:lvlJc w:val="left"/>
      <w:pPr>
        <w:ind w:hanging="360" w:left="4320"/>
        <w:tabs>
          <w:tab w:val="num" w:pos="4320" w:leader="none"/>
        </w:tabs>
      </w:pPr>
      <w:rPr>
        <w:rFonts w:ascii="Courier New" w:hAnsi="Courier New"/>
      </w:rPr>
    </w:lvl>
    <w:lvl w:ilvl="6" w:tplc="F296F0C0">
      <w:start w:val="1"/>
      <w:numFmt w:val="bullet"/>
      <w:suff w:val="tab"/>
      <w:lvlText w:val="o"/>
      <w:lvlJc w:val="left"/>
      <w:pPr>
        <w:ind w:hanging="360" w:left="5040"/>
        <w:tabs>
          <w:tab w:val="num" w:pos="5040" w:leader="none"/>
        </w:tabs>
      </w:pPr>
      <w:rPr>
        <w:rFonts w:ascii="Courier New" w:hAnsi="Courier New"/>
      </w:rPr>
    </w:lvl>
    <w:lvl w:ilvl="7" w:tplc="A7CE238A">
      <w:start w:val="1"/>
      <w:numFmt w:val="bullet"/>
      <w:suff w:val="tab"/>
      <w:lvlText w:val="o"/>
      <w:lvlJc w:val="left"/>
      <w:pPr>
        <w:ind w:hanging="360" w:left="5760"/>
        <w:tabs>
          <w:tab w:val="num" w:pos="5760" w:leader="none"/>
        </w:tabs>
      </w:pPr>
      <w:rPr>
        <w:rFonts w:ascii="Courier New" w:hAnsi="Courier New"/>
      </w:rPr>
    </w:lvl>
    <w:lvl w:ilvl="8" w:tplc="E67A55C0">
      <w:start w:val="1"/>
      <w:numFmt w:val="bullet"/>
      <w:suff w:val="tab"/>
      <w:lvlText w:val="o"/>
      <w:lvlJc w:val="left"/>
      <w:pPr>
        <w:ind w:hanging="360" w:left="6480"/>
        <w:tabs>
          <w:tab w:val="num" w:pos="6480" w:leader="none"/>
        </w:tabs>
      </w:pPr>
      <w:rPr>
        <w:rFonts w:ascii="Courier New" w:hAnsi="Courier New"/>
      </w:rPr>
    </w:lvl>
  </w:abstractNum>
  <w:abstractNum w:abstractNumId="2">
    <w:nsid w:val="1A8F0B44"/>
    <w:multiLevelType w:val="multilevel"/>
    <w:lvl w:ilvl="0">
      <w:start w:val="1"/>
      <w:numFmt w:val="bullet"/>
      <w:suff w:val="tab"/>
      <w:lvlText w:val=""/>
      <w:lvlJc w:val="left"/>
      <w:pPr>
        <w:ind w:hanging="360" w:left="720"/>
        <w:tabs>
          <w:tab w:val="num" w:pos="720" w:leader="none"/>
        </w:tabs>
      </w:pPr>
      <w:rPr>
        <w:rFonts w:ascii="Symbol" w:hAnsi="Symbol"/>
        <w:sz w:val="20"/>
      </w:rPr>
    </w:lvl>
    <w:lvl w:ilvl="1">
      <w:start w:val="1"/>
      <w:numFmt w:val="bullet"/>
      <w:suff w:val="tab"/>
      <w:lvlText w:val="o"/>
      <w:lvlJc w:val="left"/>
      <w:pPr>
        <w:ind w:hanging="360" w:left="1440"/>
        <w:tabs>
          <w:tab w:val="num" w:pos="1440" w:leader="none"/>
        </w:tabs>
      </w:pPr>
      <w:rPr>
        <w:rFonts w:ascii="Courier New" w:hAnsi="Courier New"/>
        <w:sz w:val="20"/>
      </w:rPr>
    </w:lvl>
    <w:lvl w:ilvl="2">
      <w:start w:val="1"/>
      <w:numFmt w:val="bullet"/>
      <w:suff w:val="tab"/>
      <w:lvlText w:val=""/>
      <w:lvlJc w:val="left"/>
      <w:pPr>
        <w:ind w:hanging="360" w:left="2160"/>
        <w:tabs>
          <w:tab w:val="num" w:pos="2160" w:leader="none"/>
        </w:tabs>
      </w:pPr>
      <w:rPr>
        <w:rFonts w:ascii="Wingdings" w:hAnsi="Wingdings"/>
        <w:sz w:val="20"/>
      </w:rPr>
    </w:lvl>
    <w:lvl w:ilvl="3">
      <w:start w:val="1"/>
      <w:numFmt w:val="bullet"/>
      <w:suff w:val="tab"/>
      <w:lvlText w:val=""/>
      <w:lvlJc w:val="left"/>
      <w:pPr>
        <w:ind w:hanging="360" w:left="2880"/>
        <w:tabs>
          <w:tab w:val="num" w:pos="2880" w:leader="none"/>
        </w:tabs>
      </w:pPr>
      <w:rPr>
        <w:rFonts w:ascii="Wingdings" w:hAnsi="Wingdings"/>
        <w:sz w:val="20"/>
      </w:rPr>
    </w:lvl>
    <w:lvl w:ilvl="4">
      <w:start w:val="1"/>
      <w:numFmt w:val="bullet"/>
      <w:suff w:val="tab"/>
      <w:lvlText w:val=""/>
      <w:lvlJc w:val="left"/>
      <w:pPr>
        <w:ind w:hanging="360" w:left="3600"/>
        <w:tabs>
          <w:tab w:val="num" w:pos="3600" w:leader="none"/>
        </w:tabs>
      </w:pPr>
      <w:rPr>
        <w:rFonts w:ascii="Wingdings" w:hAnsi="Wingdings"/>
        <w:sz w:val="20"/>
      </w:rPr>
    </w:lvl>
    <w:lvl w:ilvl="5">
      <w:start w:val="1"/>
      <w:numFmt w:val="bullet"/>
      <w:suff w:val="tab"/>
      <w:lvlText w:val=""/>
      <w:lvlJc w:val="left"/>
      <w:pPr>
        <w:ind w:hanging="360" w:left="4320"/>
        <w:tabs>
          <w:tab w:val="num" w:pos="4320" w:leader="none"/>
        </w:tabs>
      </w:pPr>
      <w:rPr>
        <w:rFonts w:ascii="Wingdings" w:hAnsi="Wingdings"/>
        <w:sz w:val="20"/>
      </w:rPr>
    </w:lvl>
    <w:lvl w:ilvl="6">
      <w:start w:val="1"/>
      <w:numFmt w:val="bullet"/>
      <w:suff w:val="tab"/>
      <w:lvlText w:val=""/>
      <w:lvlJc w:val="left"/>
      <w:pPr>
        <w:ind w:hanging="360" w:left="5040"/>
        <w:tabs>
          <w:tab w:val="num" w:pos="5040" w:leader="none"/>
        </w:tabs>
      </w:pPr>
      <w:rPr>
        <w:rFonts w:ascii="Wingdings" w:hAnsi="Wingdings"/>
        <w:sz w:val="20"/>
      </w:rPr>
    </w:lvl>
    <w:lvl w:ilvl="7">
      <w:start w:val="1"/>
      <w:numFmt w:val="bullet"/>
      <w:suff w:val="tab"/>
      <w:lvlText w:val=""/>
      <w:lvlJc w:val="left"/>
      <w:pPr>
        <w:ind w:hanging="360" w:left="5760"/>
        <w:tabs>
          <w:tab w:val="num" w:pos="5760" w:leader="none"/>
        </w:tabs>
      </w:pPr>
      <w:rPr>
        <w:rFonts w:ascii="Wingdings" w:hAnsi="Wingdings"/>
        <w:sz w:val="20"/>
      </w:rPr>
    </w:lvl>
    <w:lvl w:ilvl="8">
      <w:start w:val="1"/>
      <w:numFmt w:val="bullet"/>
      <w:suff w:val="tab"/>
      <w:lvlText w:val=""/>
      <w:lvlJc w:val="left"/>
      <w:pPr>
        <w:ind w:hanging="360" w:left="6480"/>
        <w:tabs>
          <w:tab w:val="num" w:pos="6480" w:leader="none"/>
        </w:tabs>
      </w:pPr>
      <w:rPr>
        <w:rFonts w:ascii="Wingdings" w:hAnsi="Wingdings"/>
        <w:sz w:val="20"/>
      </w:rPr>
    </w:lvl>
  </w:abstractNum>
  <w:num w:numId="1">
    <w:abstractNumId w:val="2"/>
  </w:num>
  <w:num w:numId="2">
    <w:abstractNumId w:val="1"/>
  </w:num>
  <w:num w:numId="3">
    <w:abstractNumId w:val="0"/>
  </w:num>
</w:numbering>
</file>

<file path=word/settings.xml><?xml version="1.0" encoding="utf-8"?>
<w:settings xmlns:w="http://schemas.openxmlformats.org/wordprocessingml/2006/main">
  <w:displayBackgroundShape w:val="0"/>
  <w:defaultTabStop w:val="708"/>
  <w:autoHyphenation w:val="0"/>
  <w:hyphenationZone w:val="425"/>
  <w:evenAndOddHeaders w:val="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sz w:val="22"/>
        <w:szCs w:val="22"/>
        <w:lang w:val="ru-RU" w:bidi="ar-SA" w:eastAsia="en-US"/>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qFormat/>
    <w:pPr/>
    <w:rPr/>
  </w:style>
  <w:style w:type="paragraph" w:styleId="P1">
    <w:name w:val="heading 2"/>
    <w:basedOn w:val="P0"/>
    <w:next w:val="P0"/>
    <w:link w:val="C4"/>
    <w:qFormat/>
    <w:pPr>
      <w:keepNext w:val="1"/>
      <w:keepLines w:val="1"/>
      <w:spacing w:before="200" w:after="0" w:beforeAutospacing="0" w:afterAutospacing="0"/>
      <w:outlineLvl w:val="1"/>
    </w:pPr>
    <w:rPr>
      <w:b w:val="1"/>
      <w:bCs w:val="1"/>
      <w:color w:val="4F81BD" w:themeColor="accent1"/>
      <w:sz w:val="26"/>
      <w:szCs w:val="26"/>
    </w:rPr>
  </w:style>
  <w:style w:type="paragraph" w:styleId="P2">
    <w:name w:val="x_msonormal"/>
    <w:basedOn w:val="P0"/>
    <w:pPr>
      <w:spacing w:lineRule="auto" w:line="240" w:before="100" w:after="100" w:beforeAutospacing="1" w:afterAutospacing="1"/>
    </w:pPr>
    <w:rPr>
      <w:rFonts w:ascii="Times New Roman" w:hAnsi="Times New Roman"/>
      <w:sz w:val="24"/>
      <w:szCs w:val="24"/>
      <w:lang w:val="uk-UA" w:eastAsia="uk-UA"/>
    </w:rPr>
  </w:style>
  <w:style w:type="paragraph" w:styleId="P3">
    <w:name w:val="Normal (Web)"/>
    <w:basedOn w:val="P0"/>
    <w:semiHidden/>
    <w:pPr>
      <w:spacing w:lineRule="auto" w:line="240" w:before="100" w:after="100" w:beforeAutospacing="1" w:afterAutospacing="1"/>
    </w:pPr>
    <w:rPr>
      <w:rFonts w:ascii="Times New Roman" w:hAnsi="Times New Roman"/>
      <w:sz w:val="24"/>
      <w:szCs w:val="24"/>
      <w:lang w:eastAsia="ru-RU"/>
    </w:rPr>
  </w:style>
  <w:style w:type="paragraph" w:styleId="P4">
    <w:name w:val="rvps2"/>
    <w:basedOn w:val="P0"/>
    <w:pPr>
      <w:spacing w:lineRule="auto" w:line="240" w:before="100" w:after="100" w:beforeAutospacing="1" w:afterAutospacing="1"/>
    </w:pPr>
    <w:rPr>
      <w:rFonts w:ascii="Times New Roman" w:hAnsi="Times New Roman"/>
      <w:sz w:val="24"/>
      <w:szCs w:val="24"/>
      <w:lang w:val="uk-UA" w:eastAsia="uk-UA"/>
    </w:rPr>
  </w:style>
  <w:style w:type="paragraph" w:styleId="P5">
    <w:name w:val="List Paragraph"/>
    <w:basedOn w:val="P0"/>
    <w:qFormat/>
    <w:pPr>
      <w:spacing w:lineRule="auto" w:line="240" w:after="0" w:beforeAutospacing="0" w:afterAutospacing="0"/>
      <w:ind w:left="720"/>
      <w:contextualSpacing w:val="1"/>
    </w:pPr>
    <w:rPr>
      <w:rFonts w:ascii="Times New Roman" w:hAnsi="Times New Roman"/>
      <w:sz w:val="24"/>
      <w:szCs w:val="24"/>
      <w:lang w:eastAsia="ru-RU"/>
    </w:rPr>
  </w:style>
  <w:style w:type="paragraph" w:styleId="P6">
    <w:name w:val="List Bullet"/>
    <w:basedOn w:val="P0"/>
    <w:pPr>
      <w:numPr>
        <w:numId w:val="3"/>
      </w:numPr>
      <w:contextualSpacing w:val="1"/>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rvts44"/>
    <w:basedOn w:val="C0"/>
    <w:rPr/>
  </w:style>
  <w:style w:type="character" w:styleId="C4">
    <w:name w:val="Заголовок 2 Знак"/>
    <w:basedOn w:val="C0"/>
    <w:link w:val="P1"/>
    <w:rPr>
      <w:b w:val="1"/>
      <w:bCs w:val="1"/>
      <w:color w:val="4F81BD" w:themeColor="accent1"/>
      <w:sz w:val="26"/>
      <w:szCs w:val="26"/>
    </w:rPr>
  </w:style>
  <w:style w:type="character" w:styleId="C5">
    <w:name w:val="rvts46"/>
    <w:basedOn w:val="C0"/>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2" Type="http://schemas.openxmlformats.org/officeDocument/2006/relationships/hyperlink" Target="https://zakon.rada.gov.ua/laws/show/64/2022" TargetMode="External" /><Relationship Id="R3" Type="http://schemas.openxmlformats.org/officeDocument/2006/relationships/hyperlink" Target="https://zakon.rada.gov.ua/laws/show/2102-20" TargetMode="External" /><Relationship Id="R4" Type="http://schemas.openxmlformats.org/officeDocument/2006/relationships/hyperlink" Target="https://mon.gov.ua/storage/app/media/inkluzyvne-navchannya/2023/08/04/Lyst.MON-1.11479-23.vid.03.08.2023-1.pdf" TargetMode="External" /><Relationship Id="R5" Type="http://schemas.openxmlformats.org/officeDocument/2006/relationships/hyperlink" Target="https://www.facebook.com/events/1107170343268778/?ref=newsfeed" TargetMode="External" /><Relationship Id="R6" Type="http://schemas.openxmlformats.org/officeDocument/2006/relationships/hyperlink" Target="https://www.facebook.com/pditinu" TargetMode="External" /><Relationship Id="R7" Type="http://schemas.openxmlformats.org/officeDocument/2006/relationships/hyperlink" Target="https://mon.gov.ua/ua/news/instrukciyi-dlya-batkiv-yak-otrimati-psihologo-pedagogichnu-ocinku-rozvitku-ditini-z-oop-yaksho-perebuvayete-za-kordonom" TargetMode="External" /><Relationship Id="R8" Type="http://schemas.openxmlformats.org/officeDocument/2006/relationships/hyperlink" Target="https://zakon.rada.gov.ua/laws/show/587-2020-%D0%BF" TargetMode="External" /><Relationship Id="R9" Type="http://schemas.openxmlformats.org/officeDocument/2006/relationships/hyperlink" Target="https://mon.gov.ua/storage/app/uploads/public/632/9c6/379/6329c6379ad05339839275.pdf" TargetMode="External" /><Relationship Id="RA" Type="http://schemas.openxmlformats.org/officeDocument/2006/relationships/hyperlink" Target="https://imzo.gov.ua/osvita/zagalno-serednya-osvita/navchalno-metodychnezabezpechennya/" TargetMode="External" /><Relationship Id="RB" Type="http://schemas.openxmlformats.org/officeDocument/2006/relationships/hyperlink" Target="https://bit.ly/2InbGsO" TargetMode="External" /><Relationship Id="RC" Type="http://schemas.openxmlformats.org/officeDocument/2006/relationships/hyperlink" Target="https://imzo.gov.ua/osvita/zagalno-serednya-osvita/model-ni-navchal-ni-prohramy" TargetMode="External" /><Relationship Id="RD" Type="http://schemas.openxmlformats.org/officeDocument/2006/relationships/hyperlink" Target="https://imzo.gov.ua/osvita/zagalno-serednya-osvita/korektsiyni-programi" TargetMode="Externa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API/21.1.3.0</Application>
  <AppVersion>21.1</AppVersion>
  <Template>Normal.dotm</Template>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Админ</dc:creator>
  <dcterms:created xsi:type="dcterms:W3CDTF">2023-08-25T11:22:00Z</dcterms:created>
  <cp:lastModifiedBy>erp_adm</cp:lastModifiedBy>
  <dcterms:modified xsi:type="dcterms:W3CDTF">2023-08-30T18:32:07Z</dcterms:modified>
  <cp:revision>12</cp:revision>
</cp:coreProperties>
</file>