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C" w:rsidRPr="003C61AC" w:rsidRDefault="003C61AC" w:rsidP="003C61AC">
      <w:pPr>
        <w:rPr>
          <w:lang w:val="en-US"/>
        </w:rPr>
      </w:pPr>
    </w:p>
    <w:p w:rsidR="003C61AC" w:rsidRDefault="003C61AC" w:rsidP="003C61AC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AC" w:rsidRDefault="003C61AC" w:rsidP="003C61AC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3C61AC" w:rsidTr="00510DAE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3C61AC" w:rsidRPr="00532F75" w:rsidRDefault="003C61AC" w:rsidP="00510DAE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3C61AC" w:rsidRPr="00492B64" w:rsidRDefault="003C61AC" w:rsidP="00510DAE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3C61AC" w:rsidRDefault="003C61AC" w:rsidP="00510DAE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3C61AC" w:rsidRDefault="003C61AC" w:rsidP="00510DAE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3C61AC" w:rsidRDefault="003C61AC" w:rsidP="00510DAE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1AC" w:rsidRDefault="003C61AC" w:rsidP="00510DAE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3C61AC" w:rsidRDefault="003C61AC" w:rsidP="00510DAE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1AC" w:rsidRDefault="003C61AC" w:rsidP="00510DAE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proofErr w:type="spellEnd"/>
            <w:r w:rsidRPr="00EF3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Баришівка</w:t>
            </w:r>
          </w:p>
        </w:tc>
      </w:tr>
    </w:tbl>
    <w:p w:rsidR="003C61AC" w:rsidRDefault="003C61AC" w:rsidP="003C61AC">
      <w:pPr>
        <w:pStyle w:val="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3C61AC" w:rsidTr="00510DAE">
        <w:trPr>
          <w:trHeight w:val="393"/>
        </w:trPr>
        <w:tc>
          <w:tcPr>
            <w:tcW w:w="4820" w:type="dxa"/>
            <w:hideMark/>
          </w:tcPr>
          <w:p w:rsidR="003C61AC" w:rsidRPr="00C0589E" w:rsidRDefault="003C61AC" w:rsidP="00510DAE">
            <w:pPr>
              <w:pStyle w:val="1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жовтня  2019 року</w:t>
            </w:r>
          </w:p>
        </w:tc>
        <w:tc>
          <w:tcPr>
            <w:tcW w:w="5260" w:type="dxa"/>
            <w:hideMark/>
          </w:tcPr>
          <w:p w:rsidR="003C61AC" w:rsidRPr="003C61AC" w:rsidRDefault="003C61AC" w:rsidP="003C61AC">
            <w:pPr>
              <w:pStyle w:val="1"/>
              <w:widowControl/>
              <w:ind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 11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3C61AC" w:rsidRDefault="003C61AC" w:rsidP="007B25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07C72" w:rsidRPr="00207C72" w:rsidRDefault="00207C72" w:rsidP="007B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організацію харчування </w:t>
      </w:r>
    </w:p>
    <w:p w:rsidR="008D1691" w:rsidRPr="003C61AC" w:rsidRDefault="00207C72" w:rsidP="007B25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207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proofErr w:type="spellStart"/>
      <w:r w:rsidR="003C61AC" w:rsidRPr="003C6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закладі</w:t>
      </w:r>
      <w:proofErr w:type="spellEnd"/>
      <w:r w:rsidR="003C61AC" w:rsidRPr="003C6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3C61AC" w:rsidRPr="003C6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освіти</w:t>
      </w:r>
      <w:proofErr w:type="spellEnd"/>
    </w:p>
    <w:p w:rsidR="00E9497F" w:rsidRPr="00E9497F" w:rsidRDefault="00E9497F" w:rsidP="007B25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2019/ 2020</w:t>
      </w:r>
      <w:r w:rsidR="008D1691" w:rsidRPr="007B2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навчальному році </w:t>
      </w:r>
    </w:p>
    <w:p w:rsidR="009950FD" w:rsidRPr="003C61AC" w:rsidRDefault="00207C72" w:rsidP="003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C7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07C72" w:rsidRPr="00447EF2" w:rsidRDefault="00E44F87" w:rsidP="007B25A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F2">
        <w:rPr>
          <w:rFonts w:ascii="Times New Roman" w:eastAsia="Times New Roman" w:hAnsi="Times New Roman"/>
          <w:sz w:val="28"/>
          <w:szCs w:val="28"/>
          <w:lang w:eastAsia="ru-RU"/>
        </w:rPr>
        <w:t>а виконання  Законів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освіту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охорону дитинства», </w:t>
      </w:r>
      <w:r w:rsidR="00DD21F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загальну середню освіту», 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дошкільну освіту», </w:t>
      </w:r>
      <w:r w:rsidR="00447EF2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безпечність та якість харчових продуктів», 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>«Про місцеве самоврядування в Україні»</w:t>
      </w:r>
      <w:r w:rsidR="00ED6416">
        <w:rPr>
          <w:rFonts w:ascii="Times New Roman" w:eastAsia="Times New Roman" w:hAnsi="Times New Roman"/>
          <w:sz w:val="28"/>
          <w:szCs w:val="28"/>
          <w:lang w:eastAsia="ru-RU"/>
        </w:rPr>
        <w:t>, постанови</w:t>
      </w:r>
      <w:r w:rsidR="00447EF2">
        <w:rPr>
          <w:rFonts w:ascii="Times New Roman" w:eastAsia="Times New Roman" w:hAnsi="Times New Roman"/>
          <w:sz w:val="28"/>
          <w:szCs w:val="28"/>
          <w:lang w:eastAsia="ru-RU"/>
        </w:rPr>
        <w:t xml:space="preserve"> Кабінету Міністрів України від 22.11.2004 № 1591 (зі змінами) 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норм харчування у навчальних  та оздоровчих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кладах», від 18.02.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>2016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>15 «Про деякі питання регулювання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міжбюджетних відносин», від 18.01.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>2016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>16 «Про внесення змін до Порядку надання послуг з харчування дітей у дошкільних, учнів у загальноосвітніх та професійно-технічних навчальних закладах, операції надання яких звільняються від обкладення податком на додану вартість»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 наказів</w:t>
      </w:r>
      <w:r w:rsidR="00B92DE8" w:rsidRPr="005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охорони здоров’я України та Міністерства освіти і науки України від 01.06.2005 № 242/329,</w:t>
      </w:r>
      <w:r w:rsidR="008D1691" w:rsidRPr="007B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2DE8" w:rsidRPr="005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зареєстрованого</w:t>
      </w:r>
      <w:r w:rsidR="008D1691" w:rsidRPr="007B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2DE8" w:rsidRPr="005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D1691" w:rsidRPr="007B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2DE8" w:rsidRPr="005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Міністерстві </w:t>
      </w:r>
      <w:r w:rsidR="008D1691" w:rsidRPr="007B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2DE8" w:rsidRPr="005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юстиції </w:t>
      </w:r>
      <w:r w:rsidR="008D1691" w:rsidRPr="007B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2DE8" w:rsidRPr="005A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15.06.2005 за № 661/10941 «Про затвердження Порядку організації харчування   дітей  у    навчальних   та  оздоровчих  закладах»,</w:t>
      </w:r>
      <w:r w:rsidR="0028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17.04.2006 № 298/227 «Про затвердження Інструкції з організації харчування дітей у дошкільних навчальних закладах»</w:t>
      </w:r>
      <w:r w:rsidR="00B92D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135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департаменту освіти і науки Київської обласної державної адміністрації від13.09.2019 № 235 «Про  вивчення стану організації харчування та дотримання вимог санітарного законодавства в закладах освіти області»,</w:t>
      </w:r>
      <w:r w:rsidR="00B92D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рішення Б</w:t>
      </w:r>
      <w:r w:rsidR="00621820">
        <w:rPr>
          <w:rFonts w:ascii="Times New Roman" w:hAnsi="Times New Roman" w:cs="Times New Roman"/>
          <w:sz w:val="28"/>
          <w:szCs w:val="28"/>
        </w:rPr>
        <w:t>аришівської</w:t>
      </w:r>
      <w:r w:rsidR="0040526C">
        <w:rPr>
          <w:rFonts w:ascii="Times New Roman" w:hAnsi="Times New Roman" w:cs="Times New Roman"/>
          <w:sz w:val="28"/>
          <w:szCs w:val="28"/>
        </w:rPr>
        <w:t xml:space="preserve"> селищної ради від 21.02.2019 «</w:t>
      </w:r>
      <w:r w:rsidR="00621820">
        <w:rPr>
          <w:rFonts w:ascii="Times New Roman" w:hAnsi="Times New Roman" w:cs="Times New Roman"/>
          <w:sz w:val="28"/>
          <w:szCs w:val="28"/>
        </w:rPr>
        <w:t>Про внесення змін до рішення Баришівської селищної ради № 43-04-07 від 31.01.2019 «Про затвердження Програми організації харчування учнів закл</w:t>
      </w:r>
      <w:r w:rsidR="007B25A5">
        <w:rPr>
          <w:rFonts w:ascii="Times New Roman" w:hAnsi="Times New Roman" w:cs="Times New Roman"/>
          <w:sz w:val="28"/>
          <w:szCs w:val="28"/>
        </w:rPr>
        <w:t xml:space="preserve">адів загальної середньої освіти, </w:t>
      </w:r>
      <w:r w:rsidR="00621820">
        <w:rPr>
          <w:rFonts w:ascii="Times New Roman" w:hAnsi="Times New Roman" w:cs="Times New Roman"/>
          <w:sz w:val="28"/>
          <w:szCs w:val="28"/>
        </w:rPr>
        <w:t>вихованців дошкільних підрозділів навчально-виховних комплексів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</w:t>
      </w:r>
      <w:r w:rsidR="00621820">
        <w:rPr>
          <w:rFonts w:ascii="Times New Roman" w:hAnsi="Times New Roman" w:cs="Times New Roman"/>
          <w:sz w:val="28"/>
          <w:szCs w:val="28"/>
        </w:rPr>
        <w:t xml:space="preserve"> та 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</w:t>
      </w:r>
      <w:r w:rsidR="00621820">
        <w:rPr>
          <w:rFonts w:ascii="Times New Roman" w:hAnsi="Times New Roman" w:cs="Times New Roman"/>
          <w:sz w:val="28"/>
          <w:szCs w:val="28"/>
        </w:rPr>
        <w:t>закладів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</w:t>
      </w:r>
      <w:r w:rsidR="00621820">
        <w:rPr>
          <w:rFonts w:ascii="Times New Roman" w:hAnsi="Times New Roman" w:cs="Times New Roman"/>
          <w:sz w:val="28"/>
          <w:szCs w:val="28"/>
        </w:rPr>
        <w:t xml:space="preserve"> дошкільної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</w:t>
      </w:r>
      <w:r w:rsidR="00621820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 </w:t>
      </w:r>
      <w:r w:rsidR="00621820">
        <w:rPr>
          <w:rFonts w:ascii="Times New Roman" w:hAnsi="Times New Roman" w:cs="Times New Roman"/>
          <w:sz w:val="28"/>
          <w:szCs w:val="28"/>
        </w:rPr>
        <w:t>Баришівської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 </w:t>
      </w:r>
      <w:r w:rsidR="00621820">
        <w:rPr>
          <w:rFonts w:ascii="Times New Roman" w:hAnsi="Times New Roman" w:cs="Times New Roman"/>
          <w:sz w:val="28"/>
          <w:szCs w:val="28"/>
        </w:rPr>
        <w:t xml:space="preserve"> селищної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</w:t>
      </w:r>
      <w:r w:rsidR="00621820">
        <w:rPr>
          <w:rFonts w:ascii="Times New Roman" w:hAnsi="Times New Roman" w:cs="Times New Roman"/>
          <w:sz w:val="28"/>
          <w:szCs w:val="28"/>
        </w:rPr>
        <w:t xml:space="preserve"> 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</w:t>
      </w:r>
      <w:r w:rsidR="00621820">
        <w:rPr>
          <w:rFonts w:ascii="Times New Roman" w:hAnsi="Times New Roman" w:cs="Times New Roman"/>
          <w:sz w:val="28"/>
          <w:szCs w:val="28"/>
        </w:rPr>
        <w:t>ради</w:t>
      </w:r>
      <w:r w:rsidR="008D1691" w:rsidRPr="007B25A5">
        <w:rPr>
          <w:rFonts w:ascii="Times New Roman" w:hAnsi="Times New Roman" w:cs="Times New Roman"/>
          <w:sz w:val="28"/>
          <w:szCs w:val="28"/>
        </w:rPr>
        <w:t xml:space="preserve"> </w:t>
      </w:r>
      <w:r w:rsidR="00621820">
        <w:rPr>
          <w:rFonts w:ascii="Times New Roman" w:hAnsi="Times New Roman" w:cs="Times New Roman"/>
          <w:sz w:val="28"/>
          <w:szCs w:val="28"/>
        </w:rPr>
        <w:t xml:space="preserve"> на 2019 рік та кошторису»»</w:t>
      </w:r>
      <w:r w:rsidR="0040526C">
        <w:rPr>
          <w:rFonts w:ascii="Times New Roman" w:hAnsi="Times New Roman" w:cs="Times New Roman"/>
          <w:sz w:val="28"/>
          <w:szCs w:val="28"/>
        </w:rPr>
        <w:t>, наказу  відділу освіти, молоді та спорту Б</w:t>
      </w:r>
      <w:r w:rsidR="00576C59">
        <w:rPr>
          <w:rFonts w:ascii="Times New Roman" w:hAnsi="Times New Roman" w:cs="Times New Roman"/>
          <w:sz w:val="28"/>
          <w:szCs w:val="28"/>
        </w:rPr>
        <w:t xml:space="preserve">аришівської </w:t>
      </w:r>
      <w:r w:rsidR="00576C59">
        <w:rPr>
          <w:rFonts w:ascii="Times New Roman" w:hAnsi="Times New Roman" w:cs="Times New Roman"/>
          <w:sz w:val="28"/>
          <w:szCs w:val="28"/>
        </w:rPr>
        <w:lastRenderedPageBreak/>
        <w:t>селищної ради від 28.03</w:t>
      </w:r>
      <w:r w:rsidR="0040526C">
        <w:rPr>
          <w:rFonts w:ascii="Times New Roman" w:hAnsi="Times New Roman" w:cs="Times New Roman"/>
          <w:sz w:val="28"/>
          <w:szCs w:val="28"/>
        </w:rPr>
        <w:t xml:space="preserve">.2019 № 64 «Про створення комісії щодо моніторингу цін та якості продуктів харчування в загальноосвітніх та дошкільних навчальних закладах </w:t>
      </w:r>
      <w:proofErr w:type="spellStart"/>
      <w:r w:rsidR="0040526C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40526C">
        <w:rPr>
          <w:rFonts w:ascii="Times New Roman" w:hAnsi="Times New Roman" w:cs="Times New Roman"/>
          <w:sz w:val="28"/>
          <w:szCs w:val="28"/>
        </w:rPr>
        <w:t xml:space="preserve"> ОТГ»</w:t>
      </w:r>
      <w:r w:rsidR="003C61AC">
        <w:rPr>
          <w:rFonts w:ascii="Times New Roman" w:hAnsi="Times New Roman" w:cs="Times New Roman"/>
          <w:sz w:val="28"/>
          <w:szCs w:val="28"/>
        </w:rPr>
        <w:t xml:space="preserve">, наказу відділу освіти, молоді та спорту </w:t>
      </w:r>
      <w:proofErr w:type="spellStart"/>
      <w:r w:rsidR="003C61AC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3C61AC">
        <w:rPr>
          <w:rFonts w:ascii="Times New Roman" w:hAnsi="Times New Roman" w:cs="Times New Roman"/>
          <w:sz w:val="28"/>
          <w:szCs w:val="28"/>
        </w:rPr>
        <w:t xml:space="preserve"> селищної ради від 16.09.2019 № 241а»Про організацію харчування у загальноосвітніх та дошкільних навчальних закладах у 2019-2020 навчальному році» </w:t>
      </w:r>
      <w:r w:rsidR="00621820">
        <w:rPr>
          <w:rFonts w:ascii="Times New Roman" w:hAnsi="Times New Roman" w:cs="Times New Roman"/>
          <w:sz w:val="28"/>
          <w:szCs w:val="28"/>
        </w:rPr>
        <w:t xml:space="preserve"> та</w:t>
      </w:r>
      <w:r w:rsidR="00207C72" w:rsidRPr="00207C72">
        <w:rPr>
          <w:rFonts w:ascii="Times New Roman" w:hAnsi="Times New Roman" w:cs="Times New Roman"/>
          <w:sz w:val="28"/>
          <w:szCs w:val="28"/>
        </w:rPr>
        <w:t xml:space="preserve"> з метою створення умов для орга</w:t>
      </w:r>
      <w:r w:rsidR="00870E33">
        <w:rPr>
          <w:rFonts w:ascii="Times New Roman" w:hAnsi="Times New Roman" w:cs="Times New Roman"/>
          <w:sz w:val="28"/>
          <w:szCs w:val="28"/>
        </w:rPr>
        <w:t>нізації харчування здобувачів освіти в заклад</w:t>
      </w:r>
      <w:r w:rsidR="003C61AC">
        <w:rPr>
          <w:rFonts w:ascii="Times New Roman" w:hAnsi="Times New Roman" w:cs="Times New Roman"/>
          <w:sz w:val="28"/>
          <w:szCs w:val="28"/>
        </w:rPr>
        <w:t>і</w:t>
      </w:r>
      <w:r w:rsidR="00207C72" w:rsidRPr="00207C72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621820">
        <w:rPr>
          <w:rFonts w:ascii="Times New Roman" w:hAnsi="Times New Roman" w:cs="Times New Roman"/>
          <w:sz w:val="28"/>
          <w:szCs w:val="28"/>
        </w:rPr>
        <w:t xml:space="preserve">  </w:t>
      </w:r>
      <w:r w:rsidR="00207C72" w:rsidRPr="00207C72">
        <w:rPr>
          <w:rFonts w:ascii="Times New Roman" w:hAnsi="Times New Roman" w:cs="Times New Roman"/>
          <w:sz w:val="28"/>
          <w:szCs w:val="28"/>
        </w:rPr>
        <w:t>у 2019/2020 навчальному році,</w:t>
      </w:r>
      <w:r w:rsidR="00207C72" w:rsidRPr="00207C7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07C72" w:rsidRDefault="00207C72" w:rsidP="007B25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07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НАКАЗУЮ:</w:t>
      </w:r>
    </w:p>
    <w:p w:rsidR="00466186" w:rsidRPr="00207C72" w:rsidRDefault="00466186" w:rsidP="007B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70E33" w:rsidRPr="00870E33" w:rsidRDefault="00870E33" w:rsidP="007B25A5">
      <w:pPr>
        <w:pStyle w:val="a6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70E33" w:rsidRPr="00870E33" w:rsidRDefault="00870E33" w:rsidP="007B25A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0E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Організувати   харчування </w:t>
      </w:r>
      <w:r w:rsidR="00EC62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</w:t>
      </w:r>
      <w:r w:rsidRPr="00870E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1-4 класів закладі освіти  з розрахунку вартості однієї дитини у сумі 12 грн. 50 коп. в день (в т.ч. 8 грн. 50 коп. (68%) – за рахунок  бюджету  Баришівської селищної ради та 4 грн. 00 коп. (32 %) – батьківська плата на одну дитину</w:t>
      </w:r>
      <w:r w:rsidR="00282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870E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0E33" w:rsidRPr="00870E33" w:rsidRDefault="00870E33" w:rsidP="007B25A5">
      <w:pPr>
        <w:pStyle w:val="a6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0E33" w:rsidRPr="00870E33" w:rsidRDefault="00870E33" w:rsidP="007B25A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  <w:specVanish/>
        </w:rPr>
      </w:pPr>
      <w:r w:rsidRPr="00870E3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Організувати безкоштовне харчування із числа </w:t>
      </w:r>
      <w:r w:rsidRPr="00870E33">
        <w:rPr>
          <w:rFonts w:ascii="Times New Roman" w:eastAsia="Times New Roman" w:hAnsi="Times New Roman"/>
          <w:sz w:val="28"/>
          <w:szCs w:val="28"/>
          <w:lang w:eastAsia="uk-UA"/>
        </w:rPr>
        <w:t xml:space="preserve">учнів, </w:t>
      </w:r>
      <w:r w:rsidRPr="00870E33">
        <w:rPr>
          <w:rFonts w:ascii="Times New Roman" w:eastAsia="Times New Roman" w:hAnsi="Times New Roman"/>
          <w:sz w:val="28"/>
          <w:szCs w:val="28"/>
        </w:rPr>
        <w:t xml:space="preserve">батьки яких несуть службу у зоні АТО,  батьки яких демобілізовані  з зони АТО, </w:t>
      </w:r>
      <w:r w:rsidRPr="00870E33">
        <w:rPr>
          <w:rFonts w:ascii="Times New Roman" w:eastAsia="Times New Roman" w:hAnsi="Times New Roman"/>
          <w:sz w:val="28"/>
          <w:szCs w:val="28"/>
          <w:lang w:eastAsia="ru-RU"/>
        </w:rPr>
        <w:t>та дітей-переселенців, батьки яких є Героями Небесної сотні, постраждалими учасниками Революції гідності або стали інвалідами внаслідок бойових дій  за  рахунок місцевого бюджету .</w:t>
      </w:r>
    </w:p>
    <w:p w:rsidR="00870E33" w:rsidRDefault="00870E33" w:rsidP="007B25A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2E5" w:rsidRDefault="00EC62E5" w:rsidP="007B25A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E33" w:rsidRDefault="00870E33" w:rsidP="007B25A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E33">
        <w:rPr>
          <w:rFonts w:ascii="Times New Roman" w:eastAsia="Times New Roman" w:hAnsi="Times New Roman"/>
          <w:sz w:val="28"/>
          <w:szCs w:val="28"/>
          <w:lang w:eastAsia="ru-RU"/>
        </w:rPr>
        <w:t>Організувати  безкоштовне харчування</w:t>
      </w:r>
      <w:r w:rsidR="00EC62E5">
        <w:rPr>
          <w:rFonts w:ascii="Times New Roman" w:eastAsia="Times New Roman" w:hAnsi="Times New Roman"/>
          <w:sz w:val="28"/>
          <w:szCs w:val="28"/>
          <w:lang w:eastAsia="ru-RU"/>
        </w:rPr>
        <w:t xml:space="preserve">  здобувачів освіти</w:t>
      </w:r>
      <w:r w:rsidRPr="00870E33">
        <w:rPr>
          <w:rFonts w:ascii="Times New Roman" w:eastAsia="Times New Roman" w:hAnsi="Times New Roman"/>
          <w:sz w:val="28"/>
          <w:szCs w:val="28"/>
          <w:lang w:eastAsia="ru-RU"/>
        </w:rPr>
        <w:t xml:space="preserve"> із числа дітей-сиріт, дітей, позбавлених батьківського піклування, дітей з особливими освітніми потребами, які навчаються у спеціальних і інклюзивних класах загальноосвітніх навчальних закладів;</w:t>
      </w:r>
      <w:r w:rsidR="00EC62E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здобувачів освіти</w:t>
      </w:r>
      <w:r w:rsidRPr="00870E33">
        <w:rPr>
          <w:rFonts w:ascii="Times New Roman" w:eastAsia="Times New Roman" w:hAnsi="Times New Roman"/>
          <w:sz w:val="28"/>
          <w:szCs w:val="28"/>
          <w:lang w:eastAsia="ru-RU"/>
        </w:rPr>
        <w:t xml:space="preserve"> 1-4 класів із сімей, які отримують допомогу відповідно до Закону України «Про державну соціальну допомогу малозабезпеченим сім’ям» за рахунок місцевого бюджету.</w:t>
      </w:r>
    </w:p>
    <w:p w:rsidR="00EC62E5" w:rsidRPr="00870E33" w:rsidRDefault="00EC62E5" w:rsidP="007B25A5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E33" w:rsidRPr="00EC62E5" w:rsidRDefault="00870E33" w:rsidP="007B25A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E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Покласти персональну відповідальність за організацію харчування дітей у  заклад</w:t>
      </w:r>
      <w:r w:rsidR="003C61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освіти</w:t>
      </w:r>
      <w:r w:rsidRPr="00870E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 матеріально-технічний стан харчоблок</w:t>
      </w:r>
      <w:r w:rsidR="003C61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870E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дотриманням  вимог санітарного законодавства на </w:t>
      </w:r>
      <w:r w:rsidR="003C61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директора з навчально-виховної роботи Лепету В.В. та заступника з господарської роботи Яценко Л.М.</w:t>
      </w:r>
    </w:p>
    <w:p w:rsidR="00EC62E5" w:rsidRPr="00EC62E5" w:rsidRDefault="00EC62E5" w:rsidP="007B25A5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62E5" w:rsidRPr="00EC62E5" w:rsidRDefault="00EC62E5" w:rsidP="007B25A5">
      <w:pPr>
        <w:pStyle w:val="a6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62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A0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Заступнику директора з навчально-виховної роботи Лепеті В.В. та заступнику з господарської роботи Яценко Л.М.</w:t>
      </w:r>
      <w:r w:rsidRPr="00EC62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C62E5" w:rsidRPr="003D1BE2" w:rsidRDefault="00870E33" w:rsidP="007B25A5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62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Здійснювати контроль за організацією харчування дітей у </w:t>
      </w:r>
      <w:r w:rsidR="001A0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EC62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аклад</w:t>
      </w:r>
      <w:r w:rsidR="001A0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C62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 згідно з вимогами чинного законодавства.</w:t>
      </w:r>
    </w:p>
    <w:p w:rsidR="00E41353" w:rsidRDefault="001A02BD" w:rsidP="007B25A5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41353" w:rsidRPr="00E41353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E413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1353" w:rsidRPr="00E41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353"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неухильне дотримання нормативно-правових документів щодо організації харчування у 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="00E41353"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своєчасно вносити зміни та доповнення до наказів з питань організації харчування</w:t>
      </w:r>
      <w:r w:rsidR="008D1691" w:rsidRPr="001A0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A02BD" w:rsidRPr="00207C72" w:rsidRDefault="001A02BD" w:rsidP="001A0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Забезпечити постійний і дієвий контроль за станом організації харчування, кількістю та якістю продуктів харчування та готових страв, їх відповідністю щоденному меню, виконанням затвердженим нормам харчування, обліком продуктів харчування в журналі сирого бракеражу.</w:t>
      </w:r>
    </w:p>
    <w:p w:rsidR="001A02BD" w:rsidRPr="001A02BD" w:rsidRDefault="001A02BD" w:rsidP="007B25A5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02BD" w:rsidRPr="001A02BD" w:rsidRDefault="001A02BD" w:rsidP="001A02BD">
      <w:pPr>
        <w:spacing w:after="0" w:line="240" w:lineRule="auto"/>
        <w:ind w:left="184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02BD" w:rsidRPr="001A02BD" w:rsidRDefault="001A02BD" w:rsidP="001A0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Здійснювати контроль за повноцінним, безпечним і якісним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харчуванням дітей: замовляти та приймати до закладу безпечні і якісні продукти харчування та продовольчу сировину у необхідній кількості, додержуватись умов і термінів зберігання, технології виготовлення страв, правил особистої гігієни працівників харчоблоків. Категорично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заборонити реалізацію  через харчоблок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буф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 навчальн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кремових та жарених виробів, чіпсів, сухариків, продуктів, які не пройшли ветеринарного контролю.</w:t>
      </w:r>
    </w:p>
    <w:p w:rsidR="001A02BD" w:rsidRPr="001A02BD" w:rsidRDefault="001A02BD" w:rsidP="001A02BD">
      <w:pPr>
        <w:spacing w:after="0" w:line="240" w:lineRule="auto"/>
        <w:ind w:left="184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02BD" w:rsidRDefault="001A02BD" w:rsidP="007B25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20342">
        <w:rPr>
          <w:rFonts w:ascii="Times New Roman" w:hAnsi="Times New Roman"/>
          <w:sz w:val="28"/>
          <w:szCs w:val="28"/>
        </w:rPr>
        <w:t>Класним керівникам 1-11-х класів:</w:t>
      </w:r>
    </w:p>
    <w:p w:rsidR="00920342" w:rsidRDefault="00920342" w:rsidP="007B25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Взяти під особистий контроль організацію харчування та вжити невідкладних заходів щодо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створення необхідних умов для організації харчування усіх категорій учнів, вихованців, що дає їм право на охорону здоров</w:t>
      </w:r>
      <w:r>
        <w:rPr>
          <w:rFonts w:ascii="Calibri" w:hAnsi="Calibri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я, створення безпечних умов для життя та навчання.</w:t>
      </w:r>
    </w:p>
    <w:p w:rsidR="00A27543" w:rsidRDefault="00920342" w:rsidP="007B25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75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A27543">
        <w:rPr>
          <w:rFonts w:ascii="Times New Roman" w:hAnsi="Times New Roman"/>
          <w:sz w:val="28"/>
          <w:szCs w:val="28"/>
        </w:rPr>
        <w:t xml:space="preserve"> З </w:t>
      </w:r>
      <w:r w:rsidR="00A27543" w:rsidRPr="009448F8">
        <w:rPr>
          <w:rFonts w:ascii="Times New Roman" w:hAnsi="Times New Roman"/>
          <w:sz w:val="28"/>
          <w:szCs w:val="28"/>
        </w:rPr>
        <w:t xml:space="preserve">метою попередження захворюваності гострими кишковими інфекціями та харчових отруєнь, заборонити приносити батькам </w:t>
      </w:r>
      <w:r w:rsidR="00A27543">
        <w:rPr>
          <w:rFonts w:ascii="Times New Roman" w:hAnsi="Times New Roman"/>
          <w:sz w:val="28"/>
          <w:szCs w:val="28"/>
        </w:rPr>
        <w:t xml:space="preserve">вихованців та </w:t>
      </w:r>
      <w:r w:rsidR="00A27543" w:rsidRPr="009448F8">
        <w:rPr>
          <w:rFonts w:ascii="Times New Roman" w:hAnsi="Times New Roman"/>
          <w:sz w:val="28"/>
          <w:szCs w:val="28"/>
        </w:rPr>
        <w:t xml:space="preserve">учнів до </w:t>
      </w:r>
      <w:r w:rsidR="00A27543">
        <w:rPr>
          <w:rFonts w:ascii="Times New Roman" w:hAnsi="Times New Roman"/>
          <w:sz w:val="28"/>
          <w:szCs w:val="28"/>
        </w:rPr>
        <w:t>заклад</w:t>
      </w:r>
      <w:r>
        <w:rPr>
          <w:rFonts w:ascii="Times New Roman" w:hAnsi="Times New Roman"/>
          <w:sz w:val="28"/>
          <w:szCs w:val="28"/>
        </w:rPr>
        <w:t>у</w:t>
      </w:r>
      <w:r w:rsidR="00A27543">
        <w:rPr>
          <w:rFonts w:ascii="Times New Roman" w:hAnsi="Times New Roman"/>
          <w:sz w:val="28"/>
          <w:szCs w:val="28"/>
        </w:rPr>
        <w:t xml:space="preserve">  освіти консервацію домашнього приготування, кремові </w:t>
      </w:r>
      <w:r w:rsidR="00A27543" w:rsidRPr="009448F8">
        <w:rPr>
          <w:rFonts w:ascii="Times New Roman" w:hAnsi="Times New Roman"/>
          <w:sz w:val="28"/>
          <w:szCs w:val="28"/>
        </w:rPr>
        <w:t xml:space="preserve">вироби (торти, тістечка), морозиво, напої, зокрема газовані, тощо. </w:t>
      </w:r>
    </w:p>
    <w:p w:rsidR="00920342" w:rsidRDefault="00920342" w:rsidP="007B25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7543" w:rsidRDefault="00EC62E5" w:rsidP="007B25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0342">
        <w:rPr>
          <w:rFonts w:ascii="Times New Roman" w:hAnsi="Times New Roman"/>
          <w:sz w:val="28"/>
          <w:szCs w:val="28"/>
        </w:rPr>
        <w:t>.</w:t>
      </w:r>
      <w:r w:rsidR="00A27543">
        <w:rPr>
          <w:rFonts w:ascii="Times New Roman" w:hAnsi="Times New Roman"/>
          <w:sz w:val="28"/>
          <w:szCs w:val="28"/>
        </w:rPr>
        <w:t xml:space="preserve">  </w:t>
      </w:r>
      <w:r w:rsidR="009950FD">
        <w:rPr>
          <w:rFonts w:ascii="Times New Roman" w:hAnsi="Times New Roman"/>
          <w:sz w:val="28"/>
          <w:szCs w:val="28"/>
        </w:rPr>
        <w:t>Проводити роботи</w:t>
      </w:r>
      <w:r w:rsidR="0040526C">
        <w:rPr>
          <w:rFonts w:ascii="Times New Roman" w:hAnsi="Times New Roman"/>
          <w:sz w:val="28"/>
          <w:szCs w:val="28"/>
        </w:rPr>
        <w:t xml:space="preserve"> </w:t>
      </w:r>
      <w:r w:rsidR="00A27543" w:rsidRPr="00532A04">
        <w:rPr>
          <w:rFonts w:ascii="Times New Roman" w:hAnsi="Times New Roman"/>
          <w:sz w:val="28"/>
          <w:szCs w:val="28"/>
        </w:rPr>
        <w:t xml:space="preserve">щодо заміни матеріально-технічного обладнання харчоблоків, </w:t>
      </w:r>
      <w:r w:rsidR="0040526C">
        <w:rPr>
          <w:rFonts w:ascii="Times New Roman" w:hAnsi="Times New Roman"/>
          <w:sz w:val="28"/>
          <w:szCs w:val="28"/>
        </w:rPr>
        <w:t>після</w:t>
      </w:r>
      <w:r w:rsidR="00E56DF3">
        <w:rPr>
          <w:rFonts w:ascii="Times New Roman" w:hAnsi="Times New Roman"/>
          <w:sz w:val="28"/>
          <w:szCs w:val="28"/>
        </w:rPr>
        <w:t xml:space="preserve"> </w:t>
      </w:r>
      <w:r w:rsidR="00F036BC">
        <w:rPr>
          <w:rFonts w:ascii="Times New Roman" w:hAnsi="Times New Roman"/>
          <w:sz w:val="28"/>
          <w:szCs w:val="28"/>
        </w:rPr>
        <w:t>організації харчування (</w:t>
      </w:r>
      <w:r w:rsidR="00E56DF3">
        <w:rPr>
          <w:rFonts w:ascii="Times New Roman" w:hAnsi="Times New Roman"/>
          <w:sz w:val="28"/>
          <w:szCs w:val="28"/>
        </w:rPr>
        <w:t>приготування та видачі готових страв</w:t>
      </w:r>
      <w:r w:rsidR="00F036BC">
        <w:rPr>
          <w:rFonts w:ascii="Times New Roman" w:hAnsi="Times New Roman"/>
          <w:sz w:val="28"/>
          <w:szCs w:val="28"/>
        </w:rPr>
        <w:t>)</w:t>
      </w:r>
      <w:r w:rsidR="00A27543" w:rsidRPr="00532A04">
        <w:rPr>
          <w:rFonts w:ascii="Times New Roman" w:hAnsi="Times New Roman"/>
          <w:sz w:val="28"/>
          <w:szCs w:val="28"/>
        </w:rPr>
        <w:t>.</w:t>
      </w:r>
    </w:p>
    <w:p w:rsidR="00A27543" w:rsidRDefault="00920342" w:rsidP="007B25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27543" w:rsidRPr="00D616A2">
        <w:rPr>
          <w:rFonts w:ascii="Times New Roman" w:hAnsi="Times New Roman"/>
          <w:sz w:val="28"/>
          <w:szCs w:val="28"/>
        </w:rPr>
        <w:t xml:space="preserve">  Розглядати  на</w:t>
      </w:r>
      <w:r w:rsidR="00A27543">
        <w:rPr>
          <w:rFonts w:ascii="Times New Roman" w:hAnsi="Times New Roman"/>
          <w:sz w:val="28"/>
          <w:szCs w:val="28"/>
        </w:rPr>
        <w:t xml:space="preserve"> </w:t>
      </w:r>
      <w:r w:rsidR="00A27543" w:rsidRPr="00D616A2">
        <w:rPr>
          <w:rFonts w:ascii="Times New Roman" w:hAnsi="Times New Roman"/>
          <w:sz w:val="28"/>
          <w:szCs w:val="28"/>
        </w:rPr>
        <w:t>педагогічній</w:t>
      </w:r>
      <w:r w:rsidR="00A27543">
        <w:rPr>
          <w:rFonts w:ascii="Times New Roman" w:hAnsi="Times New Roman"/>
          <w:sz w:val="28"/>
          <w:szCs w:val="28"/>
        </w:rPr>
        <w:t xml:space="preserve"> </w:t>
      </w:r>
      <w:r w:rsidR="00A27543" w:rsidRPr="00D616A2">
        <w:rPr>
          <w:rFonts w:ascii="Times New Roman" w:hAnsi="Times New Roman"/>
          <w:sz w:val="28"/>
          <w:szCs w:val="28"/>
        </w:rPr>
        <w:t>раді, батьківських</w:t>
      </w:r>
      <w:r w:rsidR="00A27543">
        <w:rPr>
          <w:rFonts w:ascii="Times New Roman" w:hAnsi="Times New Roman"/>
          <w:sz w:val="28"/>
          <w:szCs w:val="28"/>
        </w:rPr>
        <w:t xml:space="preserve"> </w:t>
      </w:r>
      <w:r w:rsidR="00A27543" w:rsidRPr="00D616A2">
        <w:rPr>
          <w:rFonts w:ascii="Times New Roman" w:hAnsi="Times New Roman"/>
          <w:sz w:val="28"/>
          <w:szCs w:val="28"/>
        </w:rPr>
        <w:t>зборах</w:t>
      </w:r>
      <w:r w:rsidR="00A27543">
        <w:rPr>
          <w:rFonts w:ascii="Times New Roman" w:hAnsi="Times New Roman"/>
          <w:sz w:val="28"/>
          <w:szCs w:val="28"/>
        </w:rPr>
        <w:t xml:space="preserve"> </w:t>
      </w:r>
      <w:r w:rsidR="00A27543" w:rsidRPr="00D616A2">
        <w:rPr>
          <w:rFonts w:ascii="Times New Roman" w:hAnsi="Times New Roman"/>
          <w:sz w:val="28"/>
          <w:szCs w:val="28"/>
        </w:rPr>
        <w:t>питання</w:t>
      </w:r>
      <w:r w:rsidR="00A27543">
        <w:rPr>
          <w:rFonts w:ascii="Times New Roman" w:hAnsi="Times New Roman"/>
          <w:sz w:val="28"/>
          <w:szCs w:val="28"/>
        </w:rPr>
        <w:t xml:space="preserve"> </w:t>
      </w:r>
      <w:r w:rsidR="00A27543" w:rsidRPr="00D616A2">
        <w:rPr>
          <w:rFonts w:ascii="Times New Roman" w:hAnsi="Times New Roman"/>
          <w:sz w:val="28"/>
          <w:szCs w:val="28"/>
        </w:rPr>
        <w:t>організації</w:t>
      </w:r>
      <w:r w:rsidR="00A27543">
        <w:rPr>
          <w:rFonts w:ascii="Times New Roman" w:hAnsi="Times New Roman"/>
          <w:sz w:val="28"/>
          <w:szCs w:val="28"/>
        </w:rPr>
        <w:t xml:space="preserve"> </w:t>
      </w:r>
      <w:r w:rsidR="00A27543" w:rsidRPr="00D616A2">
        <w:rPr>
          <w:rFonts w:ascii="Times New Roman" w:hAnsi="Times New Roman"/>
          <w:sz w:val="28"/>
          <w:szCs w:val="28"/>
        </w:rPr>
        <w:t>харчування</w:t>
      </w:r>
      <w:r w:rsidR="00A27543">
        <w:rPr>
          <w:rFonts w:ascii="Times New Roman" w:hAnsi="Times New Roman"/>
          <w:sz w:val="28"/>
          <w:szCs w:val="28"/>
        </w:rPr>
        <w:t xml:space="preserve"> </w:t>
      </w:r>
      <w:r w:rsidR="00A27543" w:rsidRPr="00D616A2">
        <w:rPr>
          <w:rFonts w:ascii="Times New Roman" w:hAnsi="Times New Roman"/>
          <w:sz w:val="28"/>
          <w:szCs w:val="28"/>
        </w:rPr>
        <w:t>учнів та вихованц</w:t>
      </w:r>
      <w:r w:rsidR="00A27543">
        <w:rPr>
          <w:rFonts w:ascii="Times New Roman" w:hAnsi="Times New Roman"/>
          <w:sz w:val="28"/>
          <w:szCs w:val="28"/>
        </w:rPr>
        <w:t xml:space="preserve">ів </w:t>
      </w:r>
      <w:bookmarkStart w:id="0" w:name="_GoBack"/>
      <w:bookmarkEnd w:id="0"/>
      <w:r w:rsidR="00F84928">
        <w:rPr>
          <w:rFonts w:ascii="Times New Roman" w:hAnsi="Times New Roman"/>
          <w:sz w:val="28"/>
          <w:szCs w:val="28"/>
        </w:rPr>
        <w:t>(</w:t>
      </w:r>
      <w:r w:rsidR="003D1BE2">
        <w:rPr>
          <w:rFonts w:ascii="Times New Roman" w:hAnsi="Times New Roman"/>
          <w:sz w:val="28"/>
          <w:szCs w:val="28"/>
        </w:rPr>
        <w:t>не менше 2 разів на рік</w:t>
      </w:r>
      <w:r w:rsidR="00F84928">
        <w:rPr>
          <w:rFonts w:ascii="Times New Roman" w:hAnsi="Times New Roman"/>
          <w:sz w:val="28"/>
          <w:szCs w:val="28"/>
        </w:rPr>
        <w:t>)</w:t>
      </w:r>
      <w:r w:rsidR="00A27543">
        <w:rPr>
          <w:rFonts w:ascii="Times New Roman" w:hAnsi="Times New Roman"/>
          <w:sz w:val="28"/>
          <w:szCs w:val="28"/>
        </w:rPr>
        <w:t>.</w:t>
      </w:r>
    </w:p>
    <w:p w:rsidR="00A27543" w:rsidRPr="00C527FB" w:rsidRDefault="00920342" w:rsidP="007B25A5">
      <w:pPr>
        <w:spacing w:after="0" w:line="240" w:lineRule="auto"/>
        <w:ind w:firstLine="426"/>
        <w:jc w:val="both"/>
        <w:rPr>
          <w:rFonts w:ascii="Times New Roman" w:hAnsi="Times New Roman"/>
          <w:vanish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</w:rPr>
        <w:t>9</w:t>
      </w:r>
      <w:r w:rsidR="00A27543" w:rsidRPr="00532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Комірнику НВК н</w:t>
      </w:r>
      <w:r w:rsidR="00A27543" w:rsidRPr="00532A04">
        <w:rPr>
          <w:rFonts w:ascii="Times New Roman" w:hAnsi="Times New Roman"/>
          <w:sz w:val="28"/>
          <w:szCs w:val="28"/>
        </w:rPr>
        <w:t xml:space="preserve">адавати звіт про харчування вихованців </w:t>
      </w:r>
      <w:r w:rsidR="00A27543">
        <w:rPr>
          <w:rFonts w:ascii="Times New Roman" w:hAnsi="Times New Roman"/>
          <w:sz w:val="28"/>
          <w:szCs w:val="28"/>
        </w:rPr>
        <w:t>та учнів</w:t>
      </w:r>
    </w:p>
    <w:p w:rsidR="00A27543" w:rsidRPr="00532A04" w:rsidRDefault="00A27543" w:rsidP="007B25A5">
      <w:pPr>
        <w:spacing w:after="0" w:line="240" w:lineRule="auto"/>
        <w:ind w:firstLine="426"/>
        <w:jc w:val="both"/>
        <w:rPr>
          <w:rFonts w:ascii="Times New Roman" w:hAnsi="Times New Roman"/>
          <w:vanish/>
          <w:sz w:val="28"/>
          <w:szCs w:val="28"/>
        </w:rPr>
      </w:pPr>
      <w:r w:rsidRPr="00532A04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>лізованій бухгалтерії відділу</w:t>
      </w:r>
      <w:r w:rsidRPr="00532A04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віти, молоді  та спорту</w:t>
      </w:r>
      <w:r w:rsidR="00F036BC">
        <w:rPr>
          <w:rFonts w:ascii="Times New Roman" w:hAnsi="Times New Roman"/>
          <w:sz w:val="28"/>
          <w:szCs w:val="28"/>
        </w:rPr>
        <w:t xml:space="preserve"> щ</w:t>
      </w:r>
      <w:r w:rsidR="00F036BC" w:rsidRPr="00532A04">
        <w:rPr>
          <w:rFonts w:ascii="Times New Roman" w:hAnsi="Times New Roman"/>
          <w:sz w:val="28"/>
          <w:szCs w:val="28"/>
        </w:rPr>
        <w:t>омісячно (до 3 чис</w:t>
      </w:r>
      <w:r w:rsidR="00F036BC">
        <w:rPr>
          <w:rFonts w:ascii="Times New Roman" w:hAnsi="Times New Roman"/>
          <w:sz w:val="28"/>
          <w:szCs w:val="28"/>
        </w:rPr>
        <w:t>ла місяця, що йде за  звітним)</w:t>
      </w:r>
      <w:r>
        <w:rPr>
          <w:rFonts w:ascii="Times New Roman" w:hAnsi="Times New Roman"/>
          <w:sz w:val="28"/>
          <w:szCs w:val="28"/>
        </w:rPr>
        <w:t>.</w:t>
      </w:r>
    </w:p>
    <w:p w:rsidR="00A27543" w:rsidRPr="00532A04" w:rsidRDefault="00A27543" w:rsidP="007B25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FD" w:rsidRPr="00207C72" w:rsidRDefault="009950FD" w:rsidP="007B25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07C72" w:rsidRPr="00207C72" w:rsidRDefault="00920342" w:rsidP="007B25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207C72" w:rsidRPr="0020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 за виконанням наказу залишаю за собою.</w:t>
      </w:r>
    </w:p>
    <w:p w:rsidR="00207C72" w:rsidRPr="00207C72" w:rsidRDefault="00207C72" w:rsidP="007B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C7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62780" w:rsidRDefault="00362780" w:rsidP="007B25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2780" w:rsidRDefault="00362780" w:rsidP="007B25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2780" w:rsidRDefault="00362780" w:rsidP="007B25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2780" w:rsidRDefault="00362780" w:rsidP="007B25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</w:t>
      </w:r>
    </w:p>
    <w:p w:rsidR="00207C72" w:rsidRPr="003F53ED" w:rsidRDefault="003F53ED" w:rsidP="007B25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НВК                                            Н.П.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Калмикова</w:t>
      </w:r>
      <w:proofErr w:type="spellEnd"/>
    </w:p>
    <w:p w:rsidR="00AF641B" w:rsidRDefault="00AF641B" w:rsidP="007B25A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41B" w:rsidRPr="00207C72" w:rsidRDefault="00AF641B" w:rsidP="007B25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наказом ознайомлен</w:t>
      </w:r>
      <w:r w:rsidR="003F5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</w:t>
      </w:r>
    </w:p>
    <w:p w:rsidR="002A17B0" w:rsidRDefault="002A17B0" w:rsidP="007B25A5">
      <w:pPr>
        <w:spacing w:line="240" w:lineRule="auto"/>
      </w:pPr>
    </w:p>
    <w:sectPr w:rsidR="002A17B0" w:rsidSect="00F036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721"/>
    <w:multiLevelType w:val="multilevel"/>
    <w:tmpl w:val="F1A2959A"/>
    <w:lvl w:ilvl="0">
      <w:start w:val="1"/>
      <w:numFmt w:val="decimal"/>
      <w:lvlText w:val="%1."/>
      <w:lvlJc w:val="left"/>
      <w:pPr>
        <w:ind w:left="2205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95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85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color w:val="000000"/>
        <w:sz w:val="28"/>
      </w:rPr>
    </w:lvl>
  </w:abstractNum>
  <w:abstractNum w:abstractNumId="1">
    <w:nsid w:val="522B7BC1"/>
    <w:multiLevelType w:val="hybridMultilevel"/>
    <w:tmpl w:val="BC7092AE"/>
    <w:lvl w:ilvl="0" w:tplc="58504AF4">
      <w:start w:val="1"/>
      <w:numFmt w:val="decimal"/>
      <w:lvlText w:val="%1."/>
      <w:lvlJc w:val="left"/>
      <w:pPr>
        <w:ind w:left="2914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C72"/>
    <w:rsid w:val="00006F63"/>
    <w:rsid w:val="00035398"/>
    <w:rsid w:val="000420E5"/>
    <w:rsid w:val="00120591"/>
    <w:rsid w:val="001261C9"/>
    <w:rsid w:val="00160DF1"/>
    <w:rsid w:val="0018485F"/>
    <w:rsid w:val="001A02BD"/>
    <w:rsid w:val="001A2543"/>
    <w:rsid w:val="00207C72"/>
    <w:rsid w:val="00216E96"/>
    <w:rsid w:val="002544BC"/>
    <w:rsid w:val="0028203F"/>
    <w:rsid w:val="00290ED7"/>
    <w:rsid w:val="002A17B0"/>
    <w:rsid w:val="002E16B8"/>
    <w:rsid w:val="002F3633"/>
    <w:rsid w:val="00302434"/>
    <w:rsid w:val="00321DE7"/>
    <w:rsid w:val="00362780"/>
    <w:rsid w:val="003C61AC"/>
    <w:rsid w:val="003D1BE2"/>
    <w:rsid w:val="003F53ED"/>
    <w:rsid w:val="004001FC"/>
    <w:rsid w:val="0040526C"/>
    <w:rsid w:val="00424096"/>
    <w:rsid w:val="00447EF2"/>
    <w:rsid w:val="00466186"/>
    <w:rsid w:val="00576C59"/>
    <w:rsid w:val="00605209"/>
    <w:rsid w:val="00621820"/>
    <w:rsid w:val="00635AE3"/>
    <w:rsid w:val="006711D7"/>
    <w:rsid w:val="006E2E3A"/>
    <w:rsid w:val="006F7CC0"/>
    <w:rsid w:val="00702F2C"/>
    <w:rsid w:val="00740483"/>
    <w:rsid w:val="007B25A5"/>
    <w:rsid w:val="007C2DA3"/>
    <w:rsid w:val="00870E33"/>
    <w:rsid w:val="00894A15"/>
    <w:rsid w:val="008D1691"/>
    <w:rsid w:val="008E6C52"/>
    <w:rsid w:val="00920342"/>
    <w:rsid w:val="00967F25"/>
    <w:rsid w:val="009950FD"/>
    <w:rsid w:val="00A27543"/>
    <w:rsid w:val="00A76D10"/>
    <w:rsid w:val="00AD43CF"/>
    <w:rsid w:val="00AF641B"/>
    <w:rsid w:val="00B41FE5"/>
    <w:rsid w:val="00B92DE8"/>
    <w:rsid w:val="00BF053F"/>
    <w:rsid w:val="00BF7A5D"/>
    <w:rsid w:val="00C52541"/>
    <w:rsid w:val="00C62AB2"/>
    <w:rsid w:val="00C739DE"/>
    <w:rsid w:val="00DD21F8"/>
    <w:rsid w:val="00E40D66"/>
    <w:rsid w:val="00E41353"/>
    <w:rsid w:val="00E44F87"/>
    <w:rsid w:val="00E50948"/>
    <w:rsid w:val="00E56DF3"/>
    <w:rsid w:val="00E9497F"/>
    <w:rsid w:val="00EC5959"/>
    <w:rsid w:val="00EC62E5"/>
    <w:rsid w:val="00ED6416"/>
    <w:rsid w:val="00EE06C3"/>
    <w:rsid w:val="00F036BC"/>
    <w:rsid w:val="00F84928"/>
    <w:rsid w:val="00FD1A2F"/>
    <w:rsid w:val="00FE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331,baiaagaaboqcaaadj/eaaawd8qaaaaaaaaaaaaaaaaaaaaaaaaaaaaaaaaaaaaaaaaaaaaaaaaaaaaaaaaaaaaaaaaaaaaaaaaaaaaaaaaaaaaaaaaaaaaaaaaaaaaaaaaaaaaaaaaaaaaaaaaaaaaaaaaaaaaaaaaaaaaaaaaaaaaaaaaaaaaaaaaaaaaaaaaaaaaaaaaaaaaaaaaaaaaaaaaaaaaaaaaaaaaa"/>
    <w:basedOn w:val="a"/>
    <w:rsid w:val="0020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0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207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07C7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70E33"/>
    <w:pPr>
      <w:ind w:left="720"/>
      <w:contextualSpacing/>
    </w:pPr>
  </w:style>
  <w:style w:type="paragraph" w:customStyle="1" w:styleId="1">
    <w:name w:val="Обычный1"/>
    <w:rsid w:val="003C61AC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22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9384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9378-3751-4314-A106-D24A3059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4004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2019-10-10T12:09:00Z</cp:lastPrinted>
  <dcterms:created xsi:type="dcterms:W3CDTF">2019-10-10T07:01:00Z</dcterms:created>
  <dcterms:modified xsi:type="dcterms:W3CDTF">2019-10-10T12:10:00Z</dcterms:modified>
</cp:coreProperties>
</file>