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47" w:rsidRDefault="0049646C" w:rsidP="00B16447">
      <w:pPr>
        <w:spacing w:after="540" w:line="240" w:lineRule="auto"/>
        <w:jc w:val="center"/>
        <w:textAlignment w:val="baseline"/>
        <w:outlineLvl w:val="1"/>
        <w:rPr>
          <w:rFonts w:ascii="stk" w:eastAsia="Times New Roman" w:hAnsi="stk" w:cs="Times New Roman"/>
          <w:b/>
          <w:bCs/>
          <w:color w:val="2F5496" w:themeColor="accent5" w:themeShade="BF"/>
          <w:sz w:val="36"/>
          <w:szCs w:val="36"/>
          <w:lang w:val="uk-UA" w:eastAsia="ru-RU"/>
        </w:rPr>
      </w:pPr>
      <w:r w:rsidRPr="00460ADD">
        <w:rPr>
          <w:rFonts w:ascii="stk" w:eastAsia="Times New Roman" w:hAnsi="stk" w:cs="Times New Roman"/>
          <w:b/>
          <w:bCs/>
          <w:color w:val="2F5496" w:themeColor="accent5" w:themeShade="BF"/>
          <w:sz w:val="36"/>
          <w:szCs w:val="36"/>
          <w:lang w:val="uk-UA" w:eastAsia="ru-RU"/>
        </w:rPr>
        <w:t>Поради батькам</w:t>
      </w:r>
      <w:r w:rsidR="00B16447" w:rsidRPr="00B16447">
        <w:rPr>
          <w:rFonts w:ascii="stk" w:eastAsia="Times New Roman" w:hAnsi="stk" w:cs="Times New Roman"/>
          <w:b/>
          <w:bCs/>
          <w:color w:val="2F5496" w:themeColor="accent5" w:themeShade="BF"/>
          <w:sz w:val="36"/>
          <w:szCs w:val="36"/>
          <w:lang w:eastAsia="ru-RU"/>
        </w:rPr>
        <w:t xml:space="preserve"> </w:t>
      </w:r>
      <w:proofErr w:type="spellStart"/>
      <w:r w:rsidR="00B16447" w:rsidRPr="00B16447">
        <w:rPr>
          <w:rFonts w:ascii="stk" w:eastAsia="Times New Roman" w:hAnsi="stk" w:cs="Times New Roman"/>
          <w:b/>
          <w:bCs/>
          <w:color w:val="2F5496" w:themeColor="accent5" w:themeShade="BF"/>
          <w:sz w:val="36"/>
          <w:szCs w:val="36"/>
          <w:lang w:eastAsia="ru-RU"/>
        </w:rPr>
        <w:t>від</w:t>
      </w:r>
      <w:proofErr w:type="spellEnd"/>
      <w:r w:rsidR="00B16447" w:rsidRPr="00B16447">
        <w:rPr>
          <w:rFonts w:ascii="stk" w:eastAsia="Times New Roman" w:hAnsi="stk" w:cs="Times New Roman"/>
          <w:b/>
          <w:bCs/>
          <w:color w:val="2F5496" w:themeColor="accent5" w:themeShade="BF"/>
          <w:sz w:val="36"/>
          <w:szCs w:val="36"/>
          <w:lang w:eastAsia="ru-RU"/>
        </w:rPr>
        <w:t xml:space="preserve"> соц.</w:t>
      </w:r>
      <w:r w:rsidR="00B16447">
        <w:rPr>
          <w:rFonts w:ascii="stk" w:eastAsia="Times New Roman" w:hAnsi="stk" w:cs="Times New Roman"/>
          <w:b/>
          <w:bCs/>
          <w:color w:val="2F5496" w:themeColor="accent5" w:themeShade="BF"/>
          <w:sz w:val="36"/>
          <w:szCs w:val="36"/>
          <w:lang w:val="uk-UA" w:eastAsia="ru-RU"/>
        </w:rPr>
        <w:t>педагога Шевченко Т.Ю.</w:t>
      </w:r>
      <w:r w:rsidRPr="00460ADD">
        <w:rPr>
          <w:rFonts w:ascii="stk" w:eastAsia="Times New Roman" w:hAnsi="stk" w:cs="Times New Roman"/>
          <w:b/>
          <w:bCs/>
          <w:color w:val="2F5496" w:themeColor="accent5" w:themeShade="BF"/>
          <w:sz w:val="36"/>
          <w:szCs w:val="36"/>
          <w:lang w:val="uk-UA" w:eastAsia="ru-RU"/>
        </w:rPr>
        <w:t xml:space="preserve">: </w:t>
      </w:r>
    </w:p>
    <w:p w:rsidR="00C6176C" w:rsidRPr="00460ADD" w:rsidRDefault="0049646C" w:rsidP="00B16447">
      <w:pPr>
        <w:spacing w:after="540" w:line="240" w:lineRule="auto"/>
        <w:jc w:val="center"/>
        <w:textAlignment w:val="baseline"/>
        <w:outlineLvl w:val="1"/>
        <w:rPr>
          <w:rFonts w:ascii="stk" w:eastAsia="Times New Roman" w:hAnsi="stk" w:cs="Times New Roman"/>
          <w:b/>
          <w:bCs/>
          <w:color w:val="2F5496" w:themeColor="accent5" w:themeShade="BF"/>
          <w:sz w:val="36"/>
          <w:szCs w:val="36"/>
          <w:lang w:val="uk-UA" w:eastAsia="ru-RU"/>
        </w:rPr>
      </w:pPr>
      <w:r w:rsidRPr="0049646C">
        <w:rPr>
          <w:rFonts w:ascii="stk" w:eastAsia="Times New Roman" w:hAnsi="stk" w:cs="Times New Roman"/>
          <w:b/>
          <w:bCs/>
          <w:color w:val="2F5496" w:themeColor="accent5" w:themeShade="BF"/>
          <w:sz w:val="36"/>
          <w:szCs w:val="36"/>
          <w:lang w:eastAsia="ru-RU"/>
        </w:rPr>
        <w:t xml:space="preserve">Як </w:t>
      </w:r>
      <w:proofErr w:type="spellStart"/>
      <w:r w:rsidRPr="0049646C">
        <w:rPr>
          <w:rFonts w:ascii="stk" w:eastAsia="Times New Roman" w:hAnsi="stk" w:cs="Times New Roman"/>
          <w:b/>
          <w:bCs/>
          <w:color w:val="2F5496" w:themeColor="accent5" w:themeShade="BF"/>
          <w:sz w:val="36"/>
          <w:szCs w:val="36"/>
          <w:lang w:eastAsia="ru-RU"/>
        </w:rPr>
        <w:t>розпланувати</w:t>
      </w:r>
      <w:proofErr w:type="spellEnd"/>
      <w:r w:rsidRPr="0049646C">
        <w:rPr>
          <w:rFonts w:ascii="stk" w:eastAsia="Times New Roman" w:hAnsi="stk" w:cs="Times New Roman"/>
          <w:b/>
          <w:bCs/>
          <w:color w:val="2F5496" w:themeColor="accent5" w:themeShade="BF"/>
          <w:sz w:val="36"/>
          <w:szCs w:val="36"/>
          <w:lang w:eastAsia="ru-RU"/>
        </w:rPr>
        <w:t xml:space="preserve"> день </w:t>
      </w:r>
      <w:proofErr w:type="spellStart"/>
      <w:r w:rsidRPr="0049646C">
        <w:rPr>
          <w:rFonts w:ascii="stk" w:eastAsia="Times New Roman" w:hAnsi="stk" w:cs="Times New Roman"/>
          <w:b/>
          <w:bCs/>
          <w:color w:val="2F5496" w:themeColor="accent5" w:themeShade="BF"/>
          <w:sz w:val="36"/>
          <w:szCs w:val="36"/>
          <w:lang w:eastAsia="ru-RU"/>
        </w:rPr>
        <w:t>і</w:t>
      </w:r>
      <w:proofErr w:type="spellEnd"/>
      <w:r w:rsidRPr="0049646C">
        <w:rPr>
          <w:rFonts w:ascii="stk" w:eastAsia="Times New Roman" w:hAnsi="stk" w:cs="Times New Roman"/>
          <w:b/>
          <w:bCs/>
          <w:color w:val="2F5496" w:themeColor="accent5" w:themeShade="BF"/>
          <w:sz w:val="36"/>
          <w:szCs w:val="36"/>
          <w:lang w:eastAsia="ru-RU"/>
        </w:rPr>
        <w:t xml:space="preserve"> </w:t>
      </w:r>
      <w:proofErr w:type="spellStart"/>
      <w:r w:rsidRPr="0049646C">
        <w:rPr>
          <w:rFonts w:ascii="stk" w:eastAsia="Times New Roman" w:hAnsi="stk" w:cs="Times New Roman"/>
          <w:b/>
          <w:bCs/>
          <w:color w:val="2F5496" w:themeColor="accent5" w:themeShade="BF"/>
          <w:sz w:val="36"/>
          <w:szCs w:val="36"/>
          <w:lang w:eastAsia="ru-RU"/>
        </w:rPr>
        <w:t>чим</w:t>
      </w:r>
      <w:proofErr w:type="spellEnd"/>
      <w:r w:rsidRPr="0049646C">
        <w:rPr>
          <w:rFonts w:ascii="stk" w:eastAsia="Times New Roman" w:hAnsi="stk" w:cs="Times New Roman"/>
          <w:b/>
          <w:bCs/>
          <w:color w:val="2F5496" w:themeColor="accent5" w:themeShade="BF"/>
          <w:sz w:val="36"/>
          <w:szCs w:val="36"/>
          <w:lang w:eastAsia="ru-RU"/>
        </w:rPr>
        <w:t xml:space="preserve"> </w:t>
      </w:r>
      <w:proofErr w:type="spellStart"/>
      <w:r w:rsidRPr="0049646C">
        <w:rPr>
          <w:rFonts w:ascii="stk" w:eastAsia="Times New Roman" w:hAnsi="stk" w:cs="Times New Roman"/>
          <w:b/>
          <w:bCs/>
          <w:color w:val="2F5496" w:themeColor="accent5" w:themeShade="BF"/>
          <w:sz w:val="36"/>
          <w:szCs w:val="36"/>
          <w:lang w:eastAsia="ru-RU"/>
        </w:rPr>
        <w:t>зайняти</w:t>
      </w:r>
      <w:proofErr w:type="spellEnd"/>
      <w:r w:rsidRPr="0049646C">
        <w:rPr>
          <w:rFonts w:ascii="stk" w:eastAsia="Times New Roman" w:hAnsi="stk" w:cs="Times New Roman"/>
          <w:b/>
          <w:bCs/>
          <w:color w:val="2F5496" w:themeColor="accent5" w:themeShade="BF"/>
          <w:sz w:val="36"/>
          <w:szCs w:val="36"/>
          <w:lang w:eastAsia="ru-RU"/>
        </w:rPr>
        <w:t xml:space="preserve"> </w:t>
      </w:r>
      <w:proofErr w:type="spellStart"/>
      <w:r w:rsidRPr="0049646C">
        <w:rPr>
          <w:rFonts w:ascii="stk" w:eastAsia="Times New Roman" w:hAnsi="stk" w:cs="Times New Roman"/>
          <w:b/>
          <w:bCs/>
          <w:color w:val="2F5496" w:themeColor="accent5" w:themeShade="BF"/>
          <w:sz w:val="36"/>
          <w:szCs w:val="36"/>
          <w:lang w:eastAsia="ru-RU"/>
        </w:rPr>
        <w:t>дітей</w:t>
      </w:r>
      <w:proofErr w:type="spellEnd"/>
      <w:r w:rsidRPr="00460ADD">
        <w:rPr>
          <w:rFonts w:ascii="stk" w:eastAsia="Times New Roman" w:hAnsi="stk" w:cs="Times New Roman"/>
          <w:b/>
          <w:bCs/>
          <w:color w:val="2F5496" w:themeColor="accent5" w:themeShade="BF"/>
          <w:sz w:val="36"/>
          <w:szCs w:val="36"/>
          <w:lang w:val="uk-UA" w:eastAsia="ru-RU"/>
        </w:rPr>
        <w:t xml:space="preserve"> </w:t>
      </w:r>
      <w:proofErr w:type="gramStart"/>
      <w:r w:rsidRPr="00460ADD">
        <w:rPr>
          <w:rFonts w:ascii="stk" w:eastAsia="Times New Roman" w:hAnsi="stk" w:cs="Times New Roman"/>
          <w:b/>
          <w:bCs/>
          <w:color w:val="2F5496" w:themeColor="accent5" w:themeShade="BF"/>
          <w:sz w:val="36"/>
          <w:szCs w:val="36"/>
          <w:lang w:val="uk-UA" w:eastAsia="ru-RU"/>
        </w:rPr>
        <w:t>п</w:t>
      </w:r>
      <w:proofErr w:type="gramEnd"/>
      <w:r w:rsidRPr="00460ADD">
        <w:rPr>
          <w:rFonts w:ascii="stk" w:eastAsia="Times New Roman" w:hAnsi="stk" w:cs="Times New Roman"/>
          <w:b/>
          <w:bCs/>
          <w:color w:val="2F5496" w:themeColor="accent5" w:themeShade="BF"/>
          <w:sz w:val="36"/>
          <w:szCs w:val="36"/>
          <w:lang w:val="uk-UA" w:eastAsia="ru-RU"/>
        </w:rPr>
        <w:t>ід час карантину</w:t>
      </w:r>
    </w:p>
    <w:p w:rsidR="00C6176C" w:rsidRDefault="00866198" w:rsidP="00C6176C">
      <w:pPr>
        <w:spacing w:after="54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198">
        <w:rPr>
          <w:rFonts w:ascii="stk" w:eastAsia="Times New Roman" w:hAnsi="stk" w:cs="Times New Roman"/>
          <w:b/>
          <w:b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1090</wp:posOffset>
            </wp:positionV>
            <wp:extent cx="2441275" cy="2353892"/>
            <wp:effectExtent l="0" t="0" r="0" b="8890"/>
            <wp:wrapTight wrapText="bothSides">
              <wp:wrapPolygon edited="0">
                <wp:start x="0" y="0"/>
                <wp:lineTo x="0" y="21507"/>
                <wp:lineTo x="21409" y="21507"/>
                <wp:lineTo x="21409" y="0"/>
                <wp:lineTo x="0" y="0"/>
              </wp:wrapPolygon>
            </wp:wrapTight>
            <wp:docPr id="4" name="Рисунок 4" descr="C:\Users\User\Downloads\unname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wnloads\unnamed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275" cy="235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Карантин схожий на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відпустку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дорослих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все-таки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розслаблення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гнатись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досягненнями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змушувати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нереальний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план.</w:t>
      </w:r>
    </w:p>
    <w:p w:rsidR="0049646C" w:rsidRDefault="00B20875" w:rsidP="00C6176C">
      <w:pPr>
        <w:spacing w:after="54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76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3067050</wp:posOffset>
            </wp:positionH>
            <wp:positionV relativeFrom="paragraph">
              <wp:posOffset>1359535</wp:posOffset>
            </wp:positionV>
            <wp:extent cx="3008630" cy="1932305"/>
            <wp:effectExtent l="19050" t="0" r="1270" b="0"/>
            <wp:wrapTight wrapText="bothSides">
              <wp:wrapPolygon edited="0">
                <wp:start x="-137" y="0"/>
                <wp:lineTo x="-137" y="21295"/>
                <wp:lineTo x="21609" y="21295"/>
                <wp:lineTo x="21609" y="0"/>
                <wp:lineTo x="-137" y="0"/>
              </wp:wrapPolygon>
            </wp:wrapTight>
            <wp:docPr id="14" name="Рисунок 14" descr="C:\Users\User\Downloads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ownloads\images 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розпорядку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дня: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чищення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зубів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зарядка,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прогулянка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денний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 та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звичні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щодня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важливими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потрібен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мала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буде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організованою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батьки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встигатимуть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малеча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отримуватиме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достатньо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46C" w:rsidRPr="0049646C" w:rsidRDefault="0049646C" w:rsidP="00B20875">
      <w:pPr>
        <w:spacing w:after="100" w:afterAutospacing="1" w:line="276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Те, як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наповнювати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час,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уподобань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системою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Монтессорі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продуктивною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частиною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у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до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обіду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 </w:t>
      </w:r>
      <w:proofErr w:type="spellStart"/>
      <w:proofErr w:type="gram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спрямовані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планувати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першу половину дня.</w:t>
      </w:r>
    </w:p>
    <w:p w:rsidR="00B20875" w:rsidRDefault="00B20875" w:rsidP="00B20875">
      <w:pPr>
        <w:spacing w:after="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ADD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lang w:val="uk-UA" w:eastAsia="ru-RU"/>
        </w:rPr>
        <w:t>Змушувати дитину не потрібно</w:t>
      </w:r>
      <w:r w:rsidR="0049646C" w:rsidRPr="00460ADD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lang w:eastAsia="ru-RU"/>
        </w:rPr>
        <w:t>:</w:t>
      </w:r>
      <w:r w:rsidR="0049646C" w:rsidRPr="0049646C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 </w:t>
      </w:r>
      <w:proofErr w:type="spellStart"/>
      <w:r w:rsidR="00866198" w:rsidRPr="008661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-36</wp:posOffset>
            </wp:positionV>
            <wp:extent cx="2855595" cy="1923691"/>
            <wp:effectExtent l="0" t="0" r="1905" b="635"/>
            <wp:wrapTight wrapText="bothSides">
              <wp:wrapPolygon edited="0">
                <wp:start x="0" y="0"/>
                <wp:lineTo x="0" y="21393"/>
                <wp:lineTo x="21470" y="21393"/>
                <wp:lineTo x="21470" y="0"/>
                <wp:lineTo x="0" y="0"/>
              </wp:wrapPolygon>
            </wp:wrapTight>
            <wp:docPr id="6" name="Рисунок 6" descr="C:\Users\User\Downloads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wnloads\images (1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2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інтересами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вирішує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займемось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занять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прислухатись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їхніх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46C" w:rsidRDefault="0049646C" w:rsidP="00B20875">
      <w:pPr>
        <w:spacing w:after="0" w:afterAutospacing="1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карантину батькам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членам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сім’ї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домовлятись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зараз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сидітиме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гуляє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займається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роботою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грається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Одному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дорослому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повноцінно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займатися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важко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рідко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спокійно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гратись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відволікаючи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46C" w:rsidRPr="0049646C" w:rsidRDefault="00B20875" w:rsidP="00B20875">
      <w:pPr>
        <w:spacing w:after="0" w:afterAutospacing="1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ADD">
        <w:rPr>
          <w:rFonts w:ascii="Times New Roman" w:eastAsia="Times New Roman" w:hAnsi="Times New Roman" w:cs="Times New Roman"/>
          <w:b/>
          <w:noProof/>
          <w:color w:val="2F5496" w:themeColor="accent5" w:themeShade="BF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096135" cy="2096135"/>
            <wp:effectExtent l="0" t="0" r="0" b="0"/>
            <wp:wrapSquare wrapText="bothSides"/>
            <wp:docPr id="12" name="Рисунок 12" descr="C:\Users\User\Downloads\unname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ownloads\unnamed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0ADD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lang w:val="uk-UA" w:eastAsia="ru-RU"/>
        </w:rPr>
        <w:t xml:space="preserve">Планувати всі активності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інтересів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кожного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Час,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зараз батьки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малечею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спільних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приготувань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занять йогою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танцями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наведення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вдома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залучати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домашніх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справ: вони за прикладом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вчаться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речей.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виявляє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хатніх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заохочувати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все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виходить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добре.</w:t>
      </w:r>
    </w:p>
    <w:p w:rsidR="0049646C" w:rsidRPr="0049646C" w:rsidRDefault="0049646C" w:rsidP="00B20875">
      <w:pPr>
        <w:spacing w:after="100" w:afterAutospacing="1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Удома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гратися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кінетичним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піском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пластиліном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аплікації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паперу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батьки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граються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на одному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сідають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на килим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спільне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46C" w:rsidRDefault="00B20875" w:rsidP="00B20875">
      <w:pPr>
        <w:spacing w:after="100" w:afterAutospacing="1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76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3174365" cy="2035810"/>
            <wp:effectExtent l="0" t="0" r="6985" b="2540"/>
            <wp:wrapTight wrapText="bothSides">
              <wp:wrapPolygon edited="0">
                <wp:start x="0" y="0"/>
                <wp:lineTo x="0" y="21425"/>
                <wp:lineTo x="21518" y="21425"/>
                <wp:lineTo x="21518" y="0"/>
                <wp:lineTo x="0" y="0"/>
              </wp:wrapPolygon>
            </wp:wrapTight>
            <wp:docPr id="13" name="Рисунок 13" descr="C:\Users\User\Downloads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ownloads\images (1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час карантину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підготуватись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малеча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щодня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соцмережах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ідей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карантину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стежити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кількістю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солодкого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вживають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Солодощі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збуджують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важче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заснути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складніше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сконцентруватись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чомусь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208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49646C" w:rsidRPr="0049646C" w:rsidRDefault="00705845" w:rsidP="00B20875">
      <w:pPr>
        <w:spacing w:after="100" w:afterAutospacing="1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84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2924175" cy="2135505"/>
            <wp:effectExtent l="0" t="0" r="9525" b="0"/>
            <wp:wrapTight wrapText="bothSides">
              <wp:wrapPolygon edited="0">
                <wp:start x="0" y="0"/>
                <wp:lineTo x="0" y="21388"/>
                <wp:lineTo x="21530" y="21388"/>
                <wp:lineTo x="21530" y="0"/>
                <wp:lineTo x="0" y="0"/>
              </wp:wrapPolygon>
            </wp:wrapTight>
            <wp:docPr id="8" name="Рисунок 8" descr="C:\Users\User\Downloads\unname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ownloads\unnamed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розваг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використовуйте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звідти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видалити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усе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зайве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залишити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Мультики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документальні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Наприклад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прочитання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енциклопедії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зацікавилась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Антарктидою –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чудово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цю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тему.</w:t>
      </w:r>
    </w:p>
    <w:p w:rsidR="0049646C" w:rsidRDefault="0049646C" w:rsidP="00460ADD">
      <w:pPr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сприймати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карантин як те,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ускладнює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Використовуйте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вони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насправді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потребують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нашої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розкласти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речі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прання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чудова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спільна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активність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46C" w:rsidRPr="0049646C" w:rsidRDefault="00705845" w:rsidP="00460ADD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84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2703195" cy="1871345"/>
            <wp:effectExtent l="0" t="0" r="1905" b="0"/>
            <wp:wrapTight wrapText="bothSides">
              <wp:wrapPolygon edited="0">
                <wp:start x="0" y="0"/>
                <wp:lineTo x="0" y="21329"/>
                <wp:lineTo x="21463" y="21329"/>
                <wp:lineTo x="21463" y="0"/>
                <wp:lineTo x="0" y="0"/>
              </wp:wrapPolygon>
            </wp:wrapTight>
            <wp:docPr id="9" name="Рисунок 9" descr="C:\Users\User\Downloads\1391014169_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ownloads\1391014169_scho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класичних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способів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як-от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книг, перегляд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мультиків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дитячих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фільмів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прогулянок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нас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 до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різноманітних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гратись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дорослими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сама, за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перший раз про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дізналась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з батьками.</w:t>
      </w:r>
    </w:p>
    <w:p w:rsidR="00460ADD" w:rsidRDefault="00460ADD" w:rsidP="00460ADD">
      <w:pPr>
        <w:spacing w:after="0" w:afterAutospacing="1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866198" w:rsidRPr="00460ADD" w:rsidRDefault="00460ADD" w:rsidP="00460ADD">
      <w:pPr>
        <w:spacing w:after="0" w:afterAutospacing="1" w:line="276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661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224179</wp:posOffset>
            </wp:positionV>
            <wp:extent cx="1828165" cy="1595755"/>
            <wp:effectExtent l="0" t="0" r="635" b="4445"/>
            <wp:wrapTight wrapText="bothSides">
              <wp:wrapPolygon edited="0">
                <wp:start x="0" y="0"/>
                <wp:lineTo x="0" y="21402"/>
                <wp:lineTo x="21382" y="21402"/>
                <wp:lineTo x="21382" y="0"/>
                <wp:lineTo x="0" y="0"/>
              </wp:wrapPolygon>
            </wp:wrapTight>
            <wp:docPr id="5" name="Рисунок 5" descr="C:\Users\User\Downloads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wnloads\images (9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624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ІГРИ НА КУХНІ</w:t>
      </w:r>
    </w:p>
    <w:p w:rsidR="0049646C" w:rsidRPr="0049646C" w:rsidRDefault="0049646C" w:rsidP="00460ADD">
      <w:pPr>
        <w:spacing w:after="0" w:afterAutospacing="1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малювати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фарбами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крупі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ховати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невеликі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іграшки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викладати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аплікацію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придумувати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історію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гратися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тістом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ліпити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фігурки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випікати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розфарбовувати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0ADD" w:rsidRDefault="00460ADD" w:rsidP="00B20875">
      <w:pPr>
        <w:spacing w:after="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6176C" w:rsidRDefault="00460ADD" w:rsidP="00460ADD">
      <w:pPr>
        <w:spacing w:after="0" w:afterAutospacing="1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C6176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-311821</wp:posOffset>
            </wp:positionH>
            <wp:positionV relativeFrom="paragraph">
              <wp:posOffset>399631</wp:posOffset>
            </wp:positionV>
            <wp:extent cx="3786218" cy="2130724"/>
            <wp:effectExtent l="0" t="0" r="5080" b="3175"/>
            <wp:wrapTight wrapText="bothSides">
              <wp:wrapPolygon edited="0">
                <wp:start x="0" y="0"/>
                <wp:lineTo x="0" y="21439"/>
                <wp:lineTo x="21520" y="21439"/>
                <wp:lineTo x="21520" y="0"/>
                <wp:lineTo x="0" y="0"/>
              </wp:wrapPolygon>
            </wp:wrapTight>
            <wp:docPr id="15" name="Рисунок 15" descr="C:\Users\User\Downloads\metody_i_priemy_razvitiya_rechi_detej_v_detskom_sa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ownloads\metody_i_priemy_razvitiya_rechi_detej_v_detskom_sad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218" cy="213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46C" w:rsidRPr="00460A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СЮЖЕТНО-РОЛЬОВІ ІГРИ</w:t>
      </w:r>
    </w:p>
    <w:p w:rsidR="0049646C" w:rsidRPr="0049646C" w:rsidRDefault="00460ADD" w:rsidP="00460ADD">
      <w:pPr>
        <w:spacing w:after="0" w:afterAutospacing="1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Сюжетно-рольові ігри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сюжетом,  коли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себе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певну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роль. Тут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іграшки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конструктор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0ADD" w:rsidRDefault="00460ADD" w:rsidP="00B20875">
      <w:pPr>
        <w:spacing w:after="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0ADD" w:rsidRDefault="00460ADD" w:rsidP="00460ADD">
      <w:pPr>
        <w:spacing w:after="0" w:afterAutospacing="1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6176C" w:rsidRPr="00460ADD" w:rsidRDefault="00460ADD" w:rsidP="00460ADD">
      <w:pPr>
        <w:spacing w:after="0" w:afterAutospacing="1" w:line="276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176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297815</wp:posOffset>
            </wp:positionV>
            <wp:extent cx="3190875" cy="2061210"/>
            <wp:effectExtent l="0" t="0" r="9525" b="0"/>
            <wp:wrapTight wrapText="bothSides">
              <wp:wrapPolygon edited="0">
                <wp:start x="0" y="0"/>
                <wp:lineTo x="0" y="21360"/>
                <wp:lineTo x="21536" y="21360"/>
                <wp:lineTo x="21536" y="0"/>
                <wp:lineTo x="0" y="0"/>
              </wp:wrapPolygon>
            </wp:wrapTight>
            <wp:docPr id="11" name="Рисунок 11" descr="C:\Users\User\Downloads\unname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ownloads\unnamed (6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ТЕАТРАЛІЗОВАНІ ІГРИ</w:t>
      </w:r>
    </w:p>
    <w:p w:rsidR="0049646C" w:rsidRPr="0049646C" w:rsidRDefault="0049646C" w:rsidP="00460ADD">
      <w:pPr>
        <w:spacing w:after="0" w:afterAutospacing="1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як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ляльковим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тіньовим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драматичним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Вибираєте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0ADD" w:rsidRDefault="00460ADD" w:rsidP="00B20875">
      <w:pPr>
        <w:spacing w:after="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0ADD" w:rsidRDefault="00460ADD" w:rsidP="00B20875">
      <w:pPr>
        <w:spacing w:after="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0ADD" w:rsidRDefault="00460ADD" w:rsidP="00B20875">
      <w:pPr>
        <w:spacing w:after="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6198" w:rsidRPr="00460ADD" w:rsidRDefault="00460ADD" w:rsidP="00460ADD">
      <w:pPr>
        <w:spacing w:after="0" w:afterAutospacing="1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РУХЛИВІ ІГРИ</w:t>
      </w:r>
    </w:p>
    <w:p w:rsidR="0049646C" w:rsidRPr="0049646C" w:rsidRDefault="00C6176C" w:rsidP="00460ADD">
      <w:pPr>
        <w:spacing w:after="0" w:afterAutospacing="1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76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-216</wp:posOffset>
            </wp:positionV>
            <wp:extent cx="2970860" cy="1871932"/>
            <wp:effectExtent l="0" t="0" r="1270" b="0"/>
            <wp:wrapTight wrapText="bothSides">
              <wp:wrapPolygon edited="0">
                <wp:start x="0" y="0"/>
                <wp:lineTo x="0" y="21329"/>
                <wp:lineTo x="21471" y="21329"/>
                <wp:lineTo x="21471" y="0"/>
                <wp:lineTo x="0" y="0"/>
              </wp:wrapPolygon>
            </wp:wrapTight>
            <wp:docPr id="10" name="Рисунок 10" descr="C:\Users\User\Downloads\unname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ownloads\unnamed (7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860" cy="187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таких занять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обіграти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вдома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стілець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оббігати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залазити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штовхати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піднімати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0ADD" w:rsidRDefault="00460ADD" w:rsidP="00B2087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0ADD" w:rsidRDefault="00460ADD" w:rsidP="00B2087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0ADD" w:rsidRDefault="00460ADD" w:rsidP="00B2087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624D" w:rsidRDefault="0049646C" w:rsidP="00A3624D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A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КІНЕЗІОЛОГІЧНА ЗАРЯДКА</w:t>
      </w:r>
    </w:p>
    <w:p w:rsidR="00A3624D" w:rsidRDefault="00A3624D" w:rsidP="00460ADD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46C" w:rsidRPr="0049646C" w:rsidRDefault="00460ADD" w:rsidP="00460ADD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19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2594610</wp:posOffset>
            </wp:positionH>
            <wp:positionV relativeFrom="paragraph">
              <wp:posOffset>66675</wp:posOffset>
            </wp:positionV>
            <wp:extent cx="3337560" cy="2613660"/>
            <wp:effectExtent l="0" t="0" r="0" b="0"/>
            <wp:wrapTight wrapText="bothSides">
              <wp:wrapPolygon edited="0">
                <wp:start x="0" y="0"/>
                <wp:lineTo x="0" y="21411"/>
                <wp:lineTo x="21452" y="21411"/>
                <wp:lineTo x="21452" y="0"/>
                <wp:lineTo x="0" y="0"/>
              </wp:wrapPolygon>
            </wp:wrapTight>
            <wp:docPr id="3" name="Рисунок 3" descr="C:\Users\User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wnloads\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Спробуйте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вивчити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такої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зарядки, вони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розвивають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взаємодію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півкулями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мозку</w:t>
      </w:r>
      <w:proofErr w:type="spellEnd"/>
      <w:r w:rsidR="0049646C" w:rsidRPr="004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624D" w:rsidRPr="00A3624D" w:rsidRDefault="00A3624D" w:rsidP="00A36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362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Наприклад: </w:t>
      </w:r>
      <w:proofErr w:type="spellStart"/>
      <w:r w:rsidRPr="00A36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Вправа</w:t>
      </w:r>
      <w:proofErr w:type="spellEnd"/>
      <w:r w:rsidRPr="00A36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A36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Вухо</w:t>
      </w:r>
      <w:proofErr w:type="spellEnd"/>
      <w:r w:rsidRPr="00A36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</w:t>
      </w:r>
      <w:proofErr w:type="spellStart"/>
      <w:r w:rsidRPr="00A36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ніс</w:t>
      </w:r>
      <w:proofErr w:type="spellEnd"/>
      <w:r w:rsidRPr="00A36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3624D" w:rsidRDefault="00A3624D" w:rsidP="00A362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Лівою</w:t>
      </w:r>
      <w:proofErr w:type="spellEnd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рукою </w:t>
      </w:r>
      <w:proofErr w:type="spellStart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взятися</w:t>
      </w:r>
      <w:proofErr w:type="spellEnd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кінчик</w:t>
      </w:r>
      <w:proofErr w:type="spellEnd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носа, а правою рукою </w:t>
      </w:r>
      <w:proofErr w:type="spellStart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ліве</w:t>
      </w:r>
      <w:proofErr w:type="spellEnd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вухо</w:t>
      </w:r>
      <w:proofErr w:type="spellEnd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відпустити</w:t>
      </w:r>
      <w:proofErr w:type="spellEnd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вухо</w:t>
      </w:r>
      <w:proofErr w:type="spellEnd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ніс</w:t>
      </w:r>
      <w:proofErr w:type="spellEnd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плеснути</w:t>
      </w:r>
      <w:proofErr w:type="spellEnd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долоні</w:t>
      </w:r>
      <w:proofErr w:type="spellEnd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поміняти</w:t>
      </w:r>
      <w:proofErr w:type="spellEnd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«</w:t>
      </w:r>
      <w:proofErr w:type="spellStart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точністю</w:t>
      </w:r>
      <w:proofErr w:type="spellEnd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навпаки</w:t>
      </w:r>
      <w:proofErr w:type="spellEnd"/>
      <w:r w:rsidRPr="00D375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61C01" w:rsidRPr="00891C38" w:rsidRDefault="00A3624D" w:rsidP="00891C38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</w:pPr>
      <w:r w:rsidRPr="00891C38"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  <w:t xml:space="preserve">"Якщо наш пріоритет – це вимагання бути слухняним у межах чотирьох стін нашого дому, то можемо сподіватись, що наші покірні діти </w:t>
      </w:r>
      <w:r w:rsidRPr="00891C38"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  <w:lastRenderedPageBreak/>
        <w:t>будуть слухатись когось ін</w:t>
      </w:r>
      <w:bookmarkStart w:id="0" w:name="_GoBack"/>
      <w:bookmarkEnd w:id="0"/>
      <w:r w:rsidRPr="00891C38"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  <w:t xml:space="preserve">шого – поза домом", – психолог, дослідник освіти </w:t>
      </w:r>
      <w:proofErr w:type="spellStart"/>
      <w:r w:rsidRPr="00891C38"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  <w:t>Алфі</w:t>
      </w:r>
      <w:proofErr w:type="spellEnd"/>
      <w:r w:rsidRPr="00891C38"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  <w:t xml:space="preserve"> </w:t>
      </w:r>
      <w:proofErr w:type="spellStart"/>
      <w:r w:rsidRPr="00891C38"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  <w:t>Кон</w:t>
      </w:r>
      <w:proofErr w:type="spellEnd"/>
      <w:r w:rsidRPr="00891C38"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  <w:t>.</w:t>
      </w:r>
    </w:p>
    <w:sectPr w:rsidR="00761C01" w:rsidRPr="00891C38" w:rsidSect="0045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49AD"/>
    <w:rsid w:val="00456D91"/>
    <w:rsid w:val="00460ADD"/>
    <w:rsid w:val="0049646C"/>
    <w:rsid w:val="00705845"/>
    <w:rsid w:val="00761C01"/>
    <w:rsid w:val="00866198"/>
    <w:rsid w:val="00885334"/>
    <w:rsid w:val="00891C38"/>
    <w:rsid w:val="00A3624D"/>
    <w:rsid w:val="00B16447"/>
    <w:rsid w:val="00B20875"/>
    <w:rsid w:val="00C6176C"/>
    <w:rsid w:val="00CD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91"/>
  </w:style>
  <w:style w:type="paragraph" w:styleId="2">
    <w:name w:val="heading 2"/>
    <w:basedOn w:val="a"/>
    <w:link w:val="20"/>
    <w:uiPriority w:val="9"/>
    <w:qFormat/>
    <w:rsid w:val="00496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64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k-reset">
    <w:name w:val="stk-reset"/>
    <w:basedOn w:val="a"/>
    <w:rsid w:val="0049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964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54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Shkola</cp:lastModifiedBy>
  <cp:revision>4</cp:revision>
  <dcterms:created xsi:type="dcterms:W3CDTF">2020-03-31T09:43:00Z</dcterms:created>
  <dcterms:modified xsi:type="dcterms:W3CDTF">2020-04-02T09:18:00Z</dcterms:modified>
</cp:coreProperties>
</file>